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554" w:rsidRDefault="00E27554">
      <w:pPr>
        <w:pStyle w:val="BodyText"/>
        <w:spacing w:before="2"/>
        <w:ind w:left="0"/>
        <w:rPr>
          <w:rFonts w:ascii="Times New Roman"/>
          <w:sz w:val="15"/>
        </w:rPr>
      </w:pPr>
    </w:p>
    <w:p w:rsidR="00E27554" w:rsidRDefault="00E27554">
      <w:pPr>
        <w:rPr>
          <w:rFonts w:ascii="Times New Roman"/>
          <w:sz w:val="15"/>
        </w:rPr>
        <w:sectPr w:rsidR="00E27554">
          <w:headerReference w:type="default" r:id="rId8"/>
          <w:type w:val="continuous"/>
          <w:pgSz w:w="12240" w:h="15840"/>
          <w:pgMar w:top="1380" w:right="1460" w:bottom="280" w:left="1340" w:header="826" w:footer="720" w:gutter="0"/>
          <w:cols w:space="720"/>
        </w:sectPr>
      </w:pPr>
    </w:p>
    <w:p w:rsidR="00E27554" w:rsidRDefault="00C528CB">
      <w:pPr>
        <w:pStyle w:val="Heading1"/>
        <w:spacing w:before="64"/>
      </w:pPr>
      <w:r>
        <w:lastRenderedPageBreak/>
        <w:t xml:space="preserve">§ 682.200 </w:t>
      </w:r>
      <w:proofErr w:type="gramStart"/>
      <w:r>
        <w:t>What</w:t>
      </w:r>
      <w:proofErr w:type="gramEnd"/>
      <w:r>
        <w:t xml:space="preserve"> are required statewide employment and training activities?</w:t>
      </w:r>
    </w:p>
    <w:p w:rsidR="00E27554" w:rsidRDefault="00E27554">
      <w:pPr>
        <w:pStyle w:val="BodyText"/>
        <w:spacing w:before="10"/>
        <w:ind w:left="0"/>
        <w:rPr>
          <w:b/>
          <w:sz w:val="17"/>
        </w:rPr>
      </w:pPr>
    </w:p>
    <w:p w:rsidR="00E27554" w:rsidRDefault="00C528CB">
      <w:pPr>
        <w:pStyle w:val="BodyText"/>
        <w:spacing w:before="1"/>
        <w:ind w:right="38"/>
      </w:pPr>
      <w:r>
        <w:rPr>
          <w:shd w:val="clear" w:color="auto" w:fill="FFFF00"/>
        </w:rPr>
        <w:t>Required       statewide       employment       and training activities/tasks good with project 495 in</w:t>
      </w:r>
      <w:r>
        <w:rPr>
          <w:spacing w:val="-19"/>
          <w:shd w:val="clear" w:color="auto" w:fill="FFFF00"/>
        </w:rPr>
        <w:t xml:space="preserve"> </w:t>
      </w:r>
      <w:r>
        <w:rPr>
          <w:shd w:val="clear" w:color="auto" w:fill="FFFF00"/>
        </w:rPr>
        <w:t>TMS2</w:t>
      </w:r>
      <w:r>
        <w:t>:</w:t>
      </w:r>
    </w:p>
    <w:p w:rsidR="00E27554" w:rsidRDefault="00E27554">
      <w:pPr>
        <w:pStyle w:val="BodyText"/>
        <w:ind w:left="0"/>
      </w:pPr>
    </w:p>
    <w:p w:rsidR="00E27554" w:rsidRDefault="00C528CB">
      <w:pPr>
        <w:pStyle w:val="ListParagraph"/>
        <w:numPr>
          <w:ilvl w:val="0"/>
          <w:numId w:val="2"/>
        </w:numPr>
        <w:tabs>
          <w:tab w:val="left" w:pos="386"/>
        </w:tabs>
        <w:ind w:right="1235" w:firstLine="41"/>
        <w:rPr>
          <w:sz w:val="18"/>
        </w:rPr>
      </w:pPr>
      <w:r>
        <w:rPr>
          <w:sz w:val="18"/>
        </w:rPr>
        <w:t>Disseminating by various means, as provided by WIOA sec.</w:t>
      </w:r>
      <w:r>
        <w:rPr>
          <w:spacing w:val="-10"/>
          <w:sz w:val="18"/>
        </w:rPr>
        <w:t xml:space="preserve"> </w:t>
      </w:r>
      <w:r>
        <w:rPr>
          <w:sz w:val="18"/>
        </w:rPr>
        <w:t>134(a)(2)(B):</w:t>
      </w:r>
    </w:p>
    <w:p w:rsidR="00E27554" w:rsidRDefault="00E27554">
      <w:pPr>
        <w:pStyle w:val="BodyText"/>
        <w:spacing w:before="1"/>
        <w:ind w:left="0"/>
      </w:pPr>
    </w:p>
    <w:p w:rsidR="00E27554" w:rsidRDefault="00C528CB">
      <w:pPr>
        <w:pStyle w:val="ListParagraph"/>
        <w:numPr>
          <w:ilvl w:val="1"/>
          <w:numId w:val="2"/>
        </w:numPr>
        <w:tabs>
          <w:tab w:val="left" w:pos="343"/>
        </w:tabs>
        <w:ind w:right="1224" w:firstLine="0"/>
        <w:rPr>
          <w:sz w:val="18"/>
        </w:rPr>
      </w:pPr>
      <w:r>
        <w:rPr>
          <w:sz w:val="18"/>
        </w:rPr>
        <w:t>The State list of eligible training providers (including those providing non-traditional training services), for adults and dislocated workers and eligible training providers of</w:t>
      </w:r>
      <w:r>
        <w:rPr>
          <w:spacing w:val="-15"/>
          <w:sz w:val="18"/>
        </w:rPr>
        <w:t xml:space="preserve"> </w:t>
      </w:r>
      <w:r>
        <w:rPr>
          <w:sz w:val="18"/>
        </w:rPr>
        <w:t>registered apprenticeship programs;</w:t>
      </w:r>
      <w:r>
        <w:rPr>
          <w:spacing w:val="-1"/>
          <w:sz w:val="18"/>
        </w:rPr>
        <w:t xml:space="preserve"> </w:t>
      </w:r>
      <w:r>
        <w:rPr>
          <w:sz w:val="18"/>
        </w:rPr>
        <w:t>(480)</w:t>
      </w:r>
    </w:p>
    <w:p w:rsidR="00E27554" w:rsidRDefault="00E27554">
      <w:pPr>
        <w:pStyle w:val="BodyText"/>
        <w:spacing w:before="1"/>
        <w:ind w:left="0"/>
      </w:pPr>
    </w:p>
    <w:p w:rsidR="00E27554" w:rsidRDefault="00C528CB">
      <w:pPr>
        <w:pStyle w:val="ListParagraph"/>
        <w:numPr>
          <w:ilvl w:val="1"/>
          <w:numId w:val="2"/>
        </w:numPr>
        <w:tabs>
          <w:tab w:val="left" w:pos="343"/>
        </w:tabs>
        <w:ind w:right="1068" w:firstLine="0"/>
        <w:rPr>
          <w:sz w:val="18"/>
        </w:rPr>
      </w:pPr>
      <w:r>
        <w:rPr>
          <w:sz w:val="18"/>
        </w:rPr>
        <w:t>Information identifying eligible pr</w:t>
      </w:r>
      <w:r>
        <w:rPr>
          <w:sz w:val="18"/>
        </w:rPr>
        <w:t>oviders of on-the-job training (OJT), customized training, incumbent worker training (see § 680.790 of this chapter), internships, paid or unpaid work experience opportunities (see § 680.180 of this chapter) and transitional jobs</w:t>
      </w:r>
      <w:r>
        <w:rPr>
          <w:spacing w:val="-15"/>
          <w:sz w:val="18"/>
        </w:rPr>
        <w:t xml:space="preserve"> </w:t>
      </w:r>
      <w:r>
        <w:rPr>
          <w:sz w:val="18"/>
        </w:rPr>
        <w:t>(see</w:t>
      </w:r>
    </w:p>
    <w:p w:rsidR="00E27554" w:rsidRDefault="00C528CB">
      <w:pPr>
        <w:pStyle w:val="BodyText"/>
        <w:spacing w:line="218" w:lineRule="exact"/>
      </w:pPr>
      <w:r>
        <w:t>§ 680.190 of this cha</w:t>
      </w:r>
      <w:r>
        <w:t>pter); (481)</w:t>
      </w:r>
    </w:p>
    <w:p w:rsidR="00E27554" w:rsidRDefault="00E27554">
      <w:pPr>
        <w:pStyle w:val="BodyText"/>
        <w:ind w:left="0"/>
      </w:pPr>
    </w:p>
    <w:p w:rsidR="00E27554" w:rsidRDefault="00C528CB">
      <w:pPr>
        <w:pStyle w:val="ListParagraph"/>
        <w:numPr>
          <w:ilvl w:val="1"/>
          <w:numId w:val="2"/>
        </w:numPr>
        <w:tabs>
          <w:tab w:val="left" w:pos="343"/>
        </w:tabs>
        <w:ind w:right="1318" w:firstLine="0"/>
        <w:rPr>
          <w:sz w:val="18"/>
        </w:rPr>
      </w:pPr>
      <w:r>
        <w:rPr>
          <w:sz w:val="18"/>
        </w:rPr>
        <w:t>Information on effective outreach and partnerships with business;</w:t>
      </w:r>
      <w:r>
        <w:rPr>
          <w:spacing w:val="-8"/>
          <w:sz w:val="18"/>
        </w:rPr>
        <w:t xml:space="preserve"> </w:t>
      </w:r>
      <w:r>
        <w:rPr>
          <w:sz w:val="18"/>
        </w:rPr>
        <w:t>(482)</w:t>
      </w:r>
    </w:p>
    <w:p w:rsidR="00E27554" w:rsidRDefault="00E27554">
      <w:pPr>
        <w:pStyle w:val="BodyText"/>
        <w:spacing w:before="1"/>
        <w:ind w:left="0"/>
      </w:pPr>
    </w:p>
    <w:p w:rsidR="00E27554" w:rsidRDefault="00C528CB">
      <w:pPr>
        <w:pStyle w:val="ListParagraph"/>
        <w:numPr>
          <w:ilvl w:val="1"/>
          <w:numId w:val="2"/>
        </w:numPr>
        <w:tabs>
          <w:tab w:val="left" w:pos="343"/>
        </w:tabs>
        <w:ind w:right="1486" w:firstLine="0"/>
        <w:rPr>
          <w:sz w:val="18"/>
        </w:rPr>
      </w:pPr>
      <w:r>
        <w:rPr>
          <w:sz w:val="18"/>
        </w:rPr>
        <w:t>Information on effective service delivery strategies and promising practices to serve workers and job seekers;</w:t>
      </w:r>
      <w:r>
        <w:rPr>
          <w:spacing w:val="-1"/>
          <w:sz w:val="18"/>
        </w:rPr>
        <w:t xml:space="preserve"> </w:t>
      </w:r>
      <w:r>
        <w:rPr>
          <w:sz w:val="18"/>
        </w:rPr>
        <w:t>(483)</w:t>
      </w:r>
    </w:p>
    <w:p w:rsidR="00E27554" w:rsidRDefault="00E27554">
      <w:pPr>
        <w:pStyle w:val="BodyText"/>
        <w:spacing w:before="1"/>
        <w:ind w:left="0"/>
      </w:pPr>
    </w:p>
    <w:p w:rsidR="00E27554" w:rsidRDefault="00C528CB">
      <w:pPr>
        <w:pStyle w:val="ListParagraph"/>
        <w:numPr>
          <w:ilvl w:val="1"/>
          <w:numId w:val="2"/>
        </w:numPr>
        <w:tabs>
          <w:tab w:val="left" w:pos="343"/>
        </w:tabs>
        <w:ind w:right="1058" w:firstLine="0"/>
        <w:rPr>
          <w:sz w:val="18"/>
        </w:rPr>
      </w:pPr>
      <w:r>
        <w:rPr>
          <w:sz w:val="18"/>
        </w:rPr>
        <w:t>Performance information and information on the cost of attendance, including tuition and fees, consistent with the requirements of §§ 680.490</w:t>
      </w:r>
      <w:r>
        <w:rPr>
          <w:spacing w:val="-12"/>
          <w:sz w:val="18"/>
        </w:rPr>
        <w:t xml:space="preserve"> </w:t>
      </w:r>
      <w:r>
        <w:rPr>
          <w:sz w:val="18"/>
        </w:rPr>
        <w:t>and</w:t>
      </w:r>
    </w:p>
    <w:p w:rsidR="00E27554" w:rsidRDefault="00C528CB">
      <w:pPr>
        <w:pStyle w:val="BodyText"/>
        <w:spacing w:line="219" w:lineRule="exact"/>
      </w:pPr>
      <w:r>
        <w:t xml:space="preserve">680.530 </w:t>
      </w:r>
      <w:proofErr w:type="gramStart"/>
      <w:r>
        <w:t>of</w:t>
      </w:r>
      <w:proofErr w:type="gramEnd"/>
      <w:r>
        <w:t xml:space="preserve"> this chapter; (484)</w:t>
      </w:r>
    </w:p>
    <w:p w:rsidR="00E27554" w:rsidRDefault="00E27554">
      <w:pPr>
        <w:pStyle w:val="BodyText"/>
        <w:spacing w:before="12"/>
        <w:ind w:left="0"/>
        <w:rPr>
          <w:sz w:val="17"/>
        </w:rPr>
      </w:pPr>
    </w:p>
    <w:p w:rsidR="00E27554" w:rsidRDefault="00C528CB">
      <w:pPr>
        <w:pStyle w:val="ListParagraph"/>
        <w:numPr>
          <w:ilvl w:val="1"/>
          <w:numId w:val="2"/>
        </w:numPr>
        <w:tabs>
          <w:tab w:val="left" w:pos="343"/>
        </w:tabs>
        <w:ind w:right="1317" w:firstLine="0"/>
        <w:rPr>
          <w:sz w:val="18"/>
        </w:rPr>
      </w:pPr>
      <w:r>
        <w:rPr>
          <w:sz w:val="18"/>
        </w:rPr>
        <w:t>A list of eligible providers of youth activities as described in WIOA sec. 123</w:t>
      </w:r>
      <w:r>
        <w:rPr>
          <w:sz w:val="18"/>
        </w:rPr>
        <w:t>; and</w:t>
      </w:r>
      <w:r>
        <w:rPr>
          <w:spacing w:val="-2"/>
          <w:sz w:val="18"/>
        </w:rPr>
        <w:t xml:space="preserve"> </w:t>
      </w:r>
      <w:r>
        <w:rPr>
          <w:sz w:val="18"/>
        </w:rPr>
        <w:t>(485)</w:t>
      </w:r>
    </w:p>
    <w:p w:rsidR="00E27554" w:rsidRDefault="00E27554">
      <w:pPr>
        <w:pStyle w:val="BodyText"/>
        <w:spacing w:before="11"/>
        <w:ind w:left="0"/>
        <w:rPr>
          <w:sz w:val="17"/>
        </w:rPr>
      </w:pPr>
    </w:p>
    <w:p w:rsidR="00E27554" w:rsidRDefault="00C528CB">
      <w:pPr>
        <w:pStyle w:val="ListParagraph"/>
        <w:numPr>
          <w:ilvl w:val="1"/>
          <w:numId w:val="2"/>
        </w:numPr>
        <w:tabs>
          <w:tab w:val="left" w:pos="343"/>
        </w:tabs>
        <w:ind w:right="1630" w:firstLine="0"/>
        <w:rPr>
          <w:sz w:val="18"/>
        </w:rPr>
      </w:pPr>
      <w:r>
        <w:rPr>
          <w:sz w:val="18"/>
        </w:rPr>
        <w:t>Information of physical and programmatic accessibility for individuals with disabilities;</w:t>
      </w:r>
      <w:r>
        <w:rPr>
          <w:spacing w:val="-12"/>
          <w:sz w:val="18"/>
        </w:rPr>
        <w:t xml:space="preserve"> </w:t>
      </w:r>
      <w:r>
        <w:rPr>
          <w:sz w:val="18"/>
        </w:rPr>
        <w:t>(486)</w:t>
      </w:r>
    </w:p>
    <w:p w:rsidR="00E27554" w:rsidRDefault="00E27554">
      <w:pPr>
        <w:pStyle w:val="BodyText"/>
        <w:spacing w:before="3"/>
        <w:ind w:left="0"/>
      </w:pPr>
    </w:p>
    <w:p w:rsidR="00E27554" w:rsidRDefault="00C528CB">
      <w:pPr>
        <w:pStyle w:val="ListParagraph"/>
        <w:numPr>
          <w:ilvl w:val="0"/>
          <w:numId w:val="2"/>
        </w:numPr>
        <w:tabs>
          <w:tab w:val="left" w:pos="328"/>
        </w:tabs>
        <w:ind w:right="1268" w:firstLine="0"/>
        <w:rPr>
          <w:sz w:val="18"/>
        </w:rPr>
      </w:pPr>
      <w:r>
        <w:rPr>
          <w:sz w:val="18"/>
        </w:rPr>
        <w:t>States must assure that the information listed in paragraphs (b)(1) through (7) of this section is widely available; (374 or</w:t>
      </w:r>
      <w:r>
        <w:rPr>
          <w:spacing w:val="-2"/>
          <w:sz w:val="18"/>
        </w:rPr>
        <w:t xml:space="preserve"> </w:t>
      </w:r>
      <w:r>
        <w:rPr>
          <w:sz w:val="18"/>
        </w:rPr>
        <w:t>389)</w:t>
      </w:r>
    </w:p>
    <w:p w:rsidR="00E27554" w:rsidRDefault="00E27554">
      <w:pPr>
        <w:pStyle w:val="BodyText"/>
        <w:spacing w:before="10"/>
        <w:ind w:left="0"/>
        <w:rPr>
          <w:sz w:val="17"/>
        </w:rPr>
      </w:pPr>
    </w:p>
    <w:p w:rsidR="00E27554" w:rsidRDefault="00C528CB">
      <w:pPr>
        <w:pStyle w:val="ListParagraph"/>
        <w:numPr>
          <w:ilvl w:val="0"/>
          <w:numId w:val="2"/>
        </w:numPr>
        <w:tabs>
          <w:tab w:val="left" w:pos="345"/>
        </w:tabs>
        <w:ind w:right="1311" w:firstLine="0"/>
        <w:rPr>
          <w:sz w:val="18"/>
        </w:rPr>
      </w:pPr>
      <w:r>
        <w:rPr>
          <w:sz w:val="18"/>
        </w:rPr>
        <w:t>Conducting evaluations under WIOA sec. 116(e), consistent with</w:t>
      </w:r>
      <w:r>
        <w:rPr>
          <w:spacing w:val="-16"/>
          <w:sz w:val="18"/>
        </w:rPr>
        <w:t xml:space="preserve"> </w:t>
      </w:r>
      <w:r>
        <w:rPr>
          <w:sz w:val="18"/>
        </w:rPr>
        <w:t>the</w:t>
      </w:r>
    </w:p>
    <w:p w:rsidR="00E27554" w:rsidRDefault="00C528CB">
      <w:pPr>
        <w:pStyle w:val="BodyText"/>
        <w:spacing w:before="2"/>
      </w:pPr>
      <w:proofErr w:type="gramStart"/>
      <w:r>
        <w:t>requirements</w:t>
      </w:r>
      <w:proofErr w:type="gramEnd"/>
      <w:r>
        <w:t xml:space="preserve"> found under § 682.220; (391 or 386)</w:t>
      </w:r>
    </w:p>
    <w:p w:rsidR="00E27554" w:rsidRDefault="00E27554">
      <w:pPr>
        <w:pStyle w:val="BodyText"/>
        <w:ind w:left="0"/>
      </w:pPr>
    </w:p>
    <w:p w:rsidR="00E27554" w:rsidRDefault="00C528CB">
      <w:pPr>
        <w:pStyle w:val="ListParagraph"/>
        <w:numPr>
          <w:ilvl w:val="0"/>
          <w:numId w:val="2"/>
        </w:numPr>
        <w:tabs>
          <w:tab w:val="left" w:pos="341"/>
        </w:tabs>
        <w:ind w:right="1202" w:firstLine="0"/>
        <w:rPr>
          <w:sz w:val="18"/>
        </w:rPr>
      </w:pPr>
      <w:r>
        <w:rPr>
          <w:sz w:val="18"/>
        </w:rPr>
        <w:t>Providing technical assistance to State entities and agencies, local</w:t>
      </w:r>
      <w:r>
        <w:rPr>
          <w:spacing w:val="-14"/>
          <w:sz w:val="18"/>
        </w:rPr>
        <w:t xml:space="preserve"> </w:t>
      </w:r>
      <w:r>
        <w:rPr>
          <w:sz w:val="18"/>
        </w:rPr>
        <w:t>areas,</w:t>
      </w:r>
    </w:p>
    <w:p w:rsidR="00E27554" w:rsidRDefault="00C528CB">
      <w:pPr>
        <w:pStyle w:val="BodyText"/>
        <w:spacing w:before="64"/>
        <w:ind w:right="1356"/>
      </w:pPr>
      <w:r>
        <w:br w:type="column"/>
      </w:r>
      <w:proofErr w:type="gramStart"/>
      <w:r>
        <w:lastRenderedPageBreak/>
        <w:t>and</w:t>
      </w:r>
      <w:proofErr w:type="gramEnd"/>
      <w:r>
        <w:t xml:space="preserve"> one-stop partners in carrying out activities described in </w:t>
      </w:r>
      <w:r>
        <w:t>the State Plan, including coordination and alignment of data systems used to carry out the requirements of this Act; (394)</w:t>
      </w:r>
    </w:p>
    <w:p w:rsidR="00E27554" w:rsidRDefault="00E27554">
      <w:pPr>
        <w:pStyle w:val="BodyText"/>
        <w:spacing w:before="11"/>
        <w:ind w:left="0"/>
        <w:rPr>
          <w:sz w:val="17"/>
        </w:rPr>
      </w:pPr>
    </w:p>
    <w:p w:rsidR="00E27554" w:rsidRDefault="008743CB">
      <w:pPr>
        <w:pStyle w:val="ListParagraph"/>
        <w:numPr>
          <w:ilvl w:val="0"/>
          <w:numId w:val="2"/>
        </w:numPr>
        <w:tabs>
          <w:tab w:val="left" w:pos="307"/>
        </w:tabs>
        <w:ind w:right="1369" w:firstLine="0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-836295</wp:posOffset>
                </wp:positionV>
                <wp:extent cx="0" cy="8093710"/>
                <wp:effectExtent l="10160" t="11430" r="8890" b="1016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9371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.05pt,-65.85pt" to="306.05pt,5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sNEHAIAAEEEAAAOAAAAZHJzL2Uyb0RvYy54bWysU8GO2jAQvVfqP1i+QxJIWYgIqyqBXmiL&#10;tNsPMLZDrDq2ZRsCqvrvHTuA2PZSVc3BGXtmnt/MPC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RrQViqNp6ExvXAEBldrZUBs9qxez1fS7Q0pXLVEHHhm+XgykZSEjeZMSNs4A/r7/rBnEkKPXsU3n&#10;xnYBEhqAznEal/s0+NkjOhxSOJ2ni+lTFieVkOKWaKzzn7juUDBKLIFzBCanrfOBCCluIeEepTdC&#10;yjhsqVBf4kWW5zHBaSlYcIYwZw/7Slp0IkEu8YtVgecxLCDXxLVDXHQNQrL6qFi8peWEra+2J0IO&#10;NrCSKlwENQLPqzUI5cciXazn63k+yiez9ShP63r0cVPlo9kme/pQT+uqqrOfgXOWF61gjKtA+yba&#10;LP87UVyfzyC3u2zv/UneosdGAtnbP5KOQw5zHRSy1+yys7fhg05j8PVNhYfwuAf78eWvfgEAAP//&#10;AwBQSwMEFAAGAAgAAAAhAAvAlM3fAAAADQEAAA8AAABkcnMvZG93bnJldi54bWxMj0FOwzAQRfdI&#10;3MEaJHat44BSCHEqVIUNYgGBA0xjE1vE4yh2m9DTY8SCLmfm6c/71XZxAzvqKVhPEsQ6A6ap88pS&#10;L+Hj/Wl1ByxEJIWDJy3hWwfY1pcXFZbKz/Smj23sWQqhUKIEE+NYch46ox2GtR81pdunnxzGNE49&#10;VxPOKdwNPM+ygju0lD4YHPXO6O6rPTgJ7evLXDyfTnOzaS2GGK1pmp2U11fL4wOwqJf4D8OvflKH&#10;Ojnt/YFUYIOEQuQioRJW4kZsgCXkb7VPrLjN74HXFT9vUf8AAAD//wMAUEsBAi0AFAAGAAgAAAAh&#10;ALaDOJL+AAAA4QEAABMAAAAAAAAAAAAAAAAAAAAAAFtDb250ZW50X1R5cGVzXS54bWxQSwECLQAU&#10;AAYACAAAACEAOP0h/9YAAACUAQAACwAAAAAAAAAAAAAAAAAvAQAAX3JlbHMvLnJlbHNQSwECLQAU&#10;AAYACAAAACEA2H7DRBwCAABBBAAADgAAAAAAAAAAAAAAAAAuAgAAZHJzL2Uyb0RvYy54bWxQSwEC&#10;LQAUAAYACAAAACEAC8CUzd8AAAANAQAADwAAAAAAAAAAAAAAAAB2BAAAZHJzL2Rvd25yZXYueG1s&#10;UEsFBgAAAAAEAAQA8wAAAIIFAAAAAA==&#10;" strokeweight=".72pt">
                <w10:wrap anchorx="page"/>
              </v:line>
            </w:pict>
          </mc:Fallback>
        </mc:AlternateContent>
      </w:r>
      <w:r w:rsidR="00C528CB">
        <w:rPr>
          <w:sz w:val="18"/>
        </w:rPr>
        <w:t>Assisting local areas, one-stop operators, one-stop partners, and eligible providers, including development of staff, including sta</w:t>
      </w:r>
      <w:r w:rsidR="00C528CB">
        <w:rPr>
          <w:sz w:val="18"/>
        </w:rPr>
        <w:t>ff training to provide opportunities for individuals with barriers to employment to enter in-demand industry sectors or occupations and nontraditional occupations, and the development of exemplary program activities;</w:t>
      </w:r>
      <w:r w:rsidR="00C528CB">
        <w:rPr>
          <w:spacing w:val="37"/>
          <w:sz w:val="18"/>
        </w:rPr>
        <w:t xml:space="preserve"> </w:t>
      </w:r>
      <w:r w:rsidR="00C528CB">
        <w:rPr>
          <w:sz w:val="18"/>
        </w:rPr>
        <w:t>(450)</w:t>
      </w:r>
    </w:p>
    <w:p w:rsidR="00E27554" w:rsidRDefault="00E27554">
      <w:pPr>
        <w:pStyle w:val="BodyText"/>
        <w:spacing w:before="1"/>
        <w:ind w:left="0"/>
      </w:pPr>
    </w:p>
    <w:p w:rsidR="00E27554" w:rsidRDefault="00C528CB">
      <w:pPr>
        <w:pStyle w:val="ListParagraph"/>
        <w:numPr>
          <w:ilvl w:val="0"/>
          <w:numId w:val="2"/>
        </w:numPr>
        <w:tabs>
          <w:tab w:val="left" w:pos="336"/>
        </w:tabs>
        <w:ind w:right="1568" w:firstLine="0"/>
        <w:rPr>
          <w:sz w:val="18"/>
        </w:rPr>
      </w:pPr>
      <w:r>
        <w:rPr>
          <w:sz w:val="18"/>
        </w:rPr>
        <w:t>Assisting local areas for carrying out the regional planning and service delivery efforts required under WIOA sec. 106(c);</w:t>
      </w:r>
      <w:r>
        <w:rPr>
          <w:spacing w:val="-2"/>
          <w:sz w:val="18"/>
        </w:rPr>
        <w:t xml:space="preserve"> </w:t>
      </w:r>
      <w:r>
        <w:rPr>
          <w:sz w:val="18"/>
        </w:rPr>
        <w:t>(451)</w:t>
      </w:r>
    </w:p>
    <w:p w:rsidR="00E27554" w:rsidRDefault="00E27554">
      <w:pPr>
        <w:pStyle w:val="BodyText"/>
        <w:ind w:left="0"/>
      </w:pPr>
    </w:p>
    <w:p w:rsidR="00E27554" w:rsidRDefault="00C528CB">
      <w:pPr>
        <w:pStyle w:val="ListParagraph"/>
        <w:numPr>
          <w:ilvl w:val="0"/>
          <w:numId w:val="2"/>
        </w:numPr>
        <w:tabs>
          <w:tab w:val="left" w:pos="345"/>
        </w:tabs>
        <w:ind w:right="1449" w:firstLine="0"/>
        <w:rPr>
          <w:sz w:val="18"/>
        </w:rPr>
      </w:pPr>
      <w:r>
        <w:rPr>
          <w:sz w:val="18"/>
        </w:rPr>
        <w:t>Assisting local areas by providing information on and support for the effective development, convening,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and implementation of </w:t>
      </w:r>
      <w:r>
        <w:rPr>
          <w:sz w:val="18"/>
        </w:rPr>
        <w:t>industry and sector partnerships;</w:t>
      </w:r>
      <w:r>
        <w:rPr>
          <w:spacing w:val="-1"/>
          <w:sz w:val="18"/>
        </w:rPr>
        <w:t xml:space="preserve"> </w:t>
      </w:r>
      <w:r>
        <w:rPr>
          <w:sz w:val="18"/>
        </w:rPr>
        <w:t>(455)</w:t>
      </w:r>
    </w:p>
    <w:p w:rsidR="00E27554" w:rsidRDefault="00E27554">
      <w:pPr>
        <w:pStyle w:val="BodyText"/>
        <w:spacing w:before="12"/>
        <w:ind w:left="0"/>
        <w:rPr>
          <w:sz w:val="17"/>
        </w:rPr>
      </w:pPr>
    </w:p>
    <w:p w:rsidR="00E27554" w:rsidRDefault="00C528CB">
      <w:pPr>
        <w:pStyle w:val="ListParagraph"/>
        <w:numPr>
          <w:ilvl w:val="0"/>
          <w:numId w:val="2"/>
        </w:numPr>
        <w:tabs>
          <w:tab w:val="left" w:pos="293"/>
        </w:tabs>
        <w:ind w:left="292" w:hanging="192"/>
        <w:rPr>
          <w:sz w:val="18"/>
        </w:rPr>
      </w:pPr>
      <w:r>
        <w:rPr>
          <w:sz w:val="18"/>
        </w:rPr>
        <w:t>Providing technical assistance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</w:p>
    <w:p w:rsidR="00E27554" w:rsidRDefault="00C528CB">
      <w:pPr>
        <w:pStyle w:val="BodyText"/>
        <w:spacing w:before="1"/>
        <w:ind w:right="1318"/>
      </w:pPr>
      <w:proofErr w:type="gramStart"/>
      <w:r>
        <w:t>local</w:t>
      </w:r>
      <w:proofErr w:type="gramEnd"/>
      <w:r>
        <w:t xml:space="preserve"> areas that fail to meet the adjusted levels of performance agreed to under</w:t>
      </w:r>
    </w:p>
    <w:p w:rsidR="00E27554" w:rsidRDefault="00C528CB">
      <w:pPr>
        <w:pStyle w:val="BodyText"/>
        <w:spacing w:line="219" w:lineRule="exact"/>
      </w:pPr>
      <w:r>
        <w:t>§ 677.210 of this chapter; (376)</w:t>
      </w:r>
    </w:p>
    <w:p w:rsidR="00E27554" w:rsidRDefault="00E27554">
      <w:pPr>
        <w:pStyle w:val="BodyText"/>
        <w:ind w:left="0"/>
      </w:pPr>
    </w:p>
    <w:p w:rsidR="00E27554" w:rsidRDefault="00C528CB">
      <w:pPr>
        <w:pStyle w:val="ListParagraph"/>
        <w:numPr>
          <w:ilvl w:val="0"/>
          <w:numId w:val="2"/>
        </w:numPr>
        <w:tabs>
          <w:tab w:val="left" w:pos="295"/>
        </w:tabs>
        <w:ind w:right="1379" w:firstLine="0"/>
        <w:rPr>
          <w:sz w:val="18"/>
        </w:rPr>
      </w:pPr>
      <w:r>
        <w:rPr>
          <w:sz w:val="18"/>
        </w:rPr>
        <w:t>Carrying out monitoring and oversight of activities for services t</w:t>
      </w:r>
      <w:r>
        <w:rPr>
          <w:sz w:val="18"/>
        </w:rPr>
        <w:t>o youth, adults, and dislocated workers under WIOA title I, and which may include a review comparing the</w:t>
      </w:r>
      <w:r>
        <w:rPr>
          <w:spacing w:val="-13"/>
          <w:sz w:val="18"/>
        </w:rPr>
        <w:t xml:space="preserve"> </w:t>
      </w:r>
      <w:r>
        <w:rPr>
          <w:sz w:val="18"/>
        </w:rPr>
        <w:t>services</w:t>
      </w:r>
    </w:p>
    <w:p w:rsidR="00E27554" w:rsidRDefault="00C528CB">
      <w:pPr>
        <w:pStyle w:val="BodyText"/>
        <w:spacing w:before="1"/>
      </w:pPr>
      <w:proofErr w:type="gramStart"/>
      <w:r>
        <w:t>provided</w:t>
      </w:r>
      <w:proofErr w:type="gramEnd"/>
      <w:r>
        <w:t xml:space="preserve"> to male and female youth; (</w:t>
      </w:r>
      <w:r>
        <w:t>796)</w:t>
      </w:r>
    </w:p>
    <w:p w:rsidR="00E27554" w:rsidRDefault="00E27554">
      <w:pPr>
        <w:pStyle w:val="BodyText"/>
        <w:spacing w:before="11"/>
        <w:ind w:left="0"/>
        <w:rPr>
          <w:sz w:val="17"/>
        </w:rPr>
      </w:pPr>
    </w:p>
    <w:p w:rsidR="00E27554" w:rsidRDefault="00C528CB">
      <w:pPr>
        <w:pStyle w:val="ListParagraph"/>
        <w:numPr>
          <w:ilvl w:val="0"/>
          <w:numId w:val="2"/>
        </w:numPr>
        <w:tabs>
          <w:tab w:val="left" w:pos="333"/>
        </w:tabs>
        <w:spacing w:before="1"/>
        <w:ind w:right="1261" w:firstLine="0"/>
        <w:rPr>
          <w:sz w:val="18"/>
        </w:rPr>
      </w:pPr>
      <w:r>
        <w:rPr>
          <w:sz w:val="18"/>
        </w:rPr>
        <w:t>Providing additional assistance to local areas that have a high concentration of eligible youth; and</w:t>
      </w:r>
      <w:r>
        <w:rPr>
          <w:spacing w:val="-9"/>
          <w:sz w:val="18"/>
        </w:rPr>
        <w:t xml:space="preserve"> </w:t>
      </w:r>
      <w:r>
        <w:rPr>
          <w:sz w:val="18"/>
        </w:rPr>
        <w:t>(452)</w:t>
      </w:r>
    </w:p>
    <w:p w:rsidR="00E27554" w:rsidRDefault="00E27554">
      <w:pPr>
        <w:pStyle w:val="BodyText"/>
        <w:spacing w:before="11"/>
        <w:ind w:left="0"/>
        <w:rPr>
          <w:sz w:val="17"/>
        </w:rPr>
      </w:pPr>
    </w:p>
    <w:p w:rsidR="00E27554" w:rsidRDefault="00C528CB">
      <w:pPr>
        <w:pStyle w:val="ListParagraph"/>
        <w:numPr>
          <w:ilvl w:val="0"/>
          <w:numId w:val="2"/>
        </w:numPr>
        <w:tabs>
          <w:tab w:val="left" w:pos="293"/>
        </w:tabs>
        <w:ind w:right="1477" w:firstLine="0"/>
        <w:rPr>
          <w:sz w:val="18"/>
        </w:rPr>
      </w:pPr>
      <w:r>
        <w:rPr>
          <w:sz w:val="18"/>
        </w:rPr>
        <w:t>Operating a fiscal and management accountability information system, based on guidelines established by</w:t>
      </w:r>
      <w:r>
        <w:rPr>
          <w:spacing w:val="-12"/>
          <w:sz w:val="18"/>
        </w:rPr>
        <w:t xml:space="preserve"> </w:t>
      </w:r>
      <w:r>
        <w:rPr>
          <w:sz w:val="18"/>
        </w:rPr>
        <w:t>the</w:t>
      </w:r>
    </w:p>
    <w:p w:rsidR="00E27554" w:rsidRDefault="00C528CB">
      <w:pPr>
        <w:pStyle w:val="BodyText"/>
        <w:spacing w:before="2"/>
      </w:pPr>
      <w:r>
        <w:t>Secretary (</w:t>
      </w:r>
      <w:r>
        <w:t>380 or 385 or 390 or 395 or 503)</w:t>
      </w:r>
    </w:p>
    <w:p w:rsidR="00E27554" w:rsidRDefault="00E27554">
      <w:pPr>
        <w:pStyle w:val="BodyText"/>
        <w:ind w:left="0"/>
      </w:pPr>
    </w:p>
    <w:p w:rsidR="00E27554" w:rsidRDefault="00E27554">
      <w:pPr>
        <w:pStyle w:val="BodyText"/>
        <w:ind w:left="0"/>
      </w:pPr>
    </w:p>
    <w:p w:rsidR="00E27554" w:rsidRDefault="00E27554">
      <w:pPr>
        <w:pStyle w:val="BodyText"/>
        <w:ind w:left="0"/>
      </w:pPr>
    </w:p>
    <w:p w:rsidR="00E27554" w:rsidRDefault="00E27554">
      <w:pPr>
        <w:pStyle w:val="BodyText"/>
        <w:ind w:left="0"/>
      </w:pPr>
    </w:p>
    <w:p w:rsidR="00E27554" w:rsidRDefault="00E27554">
      <w:pPr>
        <w:pStyle w:val="BodyText"/>
        <w:ind w:left="0"/>
      </w:pPr>
    </w:p>
    <w:p w:rsidR="00E27554" w:rsidRDefault="00E27554">
      <w:pPr>
        <w:pStyle w:val="BodyText"/>
        <w:ind w:left="0"/>
      </w:pPr>
    </w:p>
    <w:p w:rsidR="00E27554" w:rsidRDefault="00E27554">
      <w:pPr>
        <w:pStyle w:val="BodyText"/>
        <w:spacing w:before="6"/>
        <w:ind w:left="0"/>
        <w:rPr>
          <w:sz w:val="26"/>
        </w:rPr>
      </w:pPr>
    </w:p>
    <w:p w:rsidR="00E27554" w:rsidRDefault="00C528CB">
      <w:pPr>
        <w:pStyle w:val="Heading1"/>
        <w:ind w:right="1266"/>
      </w:pPr>
      <w:r>
        <w:t xml:space="preserve">§ 682.210 </w:t>
      </w:r>
      <w:proofErr w:type="gramStart"/>
      <w:r>
        <w:t>What</w:t>
      </w:r>
      <w:proofErr w:type="gramEnd"/>
      <w:r>
        <w:t xml:space="preserve"> are allowable statewide employment and training activities?</w:t>
      </w:r>
    </w:p>
    <w:p w:rsidR="00E27554" w:rsidRDefault="00E27554">
      <w:pPr>
        <w:sectPr w:rsidR="00E27554">
          <w:type w:val="continuous"/>
          <w:pgSz w:w="12240" w:h="15840"/>
          <w:pgMar w:top="1380" w:right="1460" w:bottom="280" w:left="1340" w:header="720" w:footer="720" w:gutter="0"/>
          <w:cols w:num="2" w:space="720" w:equalWidth="0">
            <w:col w:w="4164" w:space="876"/>
            <w:col w:w="4400"/>
          </w:cols>
        </w:sectPr>
      </w:pPr>
    </w:p>
    <w:p w:rsidR="00E27554" w:rsidRDefault="00E27554">
      <w:pPr>
        <w:pStyle w:val="BodyText"/>
        <w:spacing w:before="6"/>
        <w:ind w:left="0"/>
        <w:rPr>
          <w:b/>
          <w:sz w:val="22"/>
        </w:rPr>
      </w:pPr>
    </w:p>
    <w:p w:rsidR="00E27554" w:rsidRDefault="00C528CB">
      <w:pPr>
        <w:pStyle w:val="BodyText"/>
        <w:ind w:right="1436"/>
      </w:pPr>
      <w:r>
        <w:t>Allowable statewide employment and training activities may include:</w:t>
      </w:r>
    </w:p>
    <w:p w:rsidR="00E27554" w:rsidRDefault="00E27554">
      <w:pPr>
        <w:pStyle w:val="BodyText"/>
        <w:spacing w:before="10"/>
        <w:ind w:left="0"/>
        <w:rPr>
          <w:sz w:val="17"/>
        </w:rPr>
      </w:pPr>
    </w:p>
    <w:p w:rsidR="00E27554" w:rsidRDefault="00C528CB">
      <w:pPr>
        <w:pStyle w:val="ListParagraph"/>
        <w:numPr>
          <w:ilvl w:val="0"/>
          <w:numId w:val="1"/>
        </w:numPr>
        <w:tabs>
          <w:tab w:val="left" w:pos="338"/>
        </w:tabs>
        <w:spacing w:before="1"/>
        <w:ind w:right="1312" w:firstLine="0"/>
        <w:rPr>
          <w:sz w:val="18"/>
        </w:rPr>
      </w:pPr>
      <w:r>
        <w:rPr>
          <w:sz w:val="18"/>
        </w:rPr>
        <w:t>State administration of</w:t>
      </w:r>
      <w:r>
        <w:rPr>
          <w:sz w:val="18"/>
        </w:rPr>
        <w:t xml:space="preserve"> the adult, dislocated worker and youth workforce investment activities, consistent with the five percent administrative cost limitation at WIOA sec. 134(a)(3)(B)</w:t>
      </w:r>
      <w:r>
        <w:rPr>
          <w:spacing w:val="-14"/>
          <w:sz w:val="18"/>
        </w:rPr>
        <w:t xml:space="preserve"> </w:t>
      </w:r>
      <w:r>
        <w:rPr>
          <w:sz w:val="18"/>
        </w:rPr>
        <w:t>and</w:t>
      </w:r>
    </w:p>
    <w:p w:rsidR="00E27554" w:rsidRDefault="00C528CB" w:rsidP="00C528CB">
      <w:pPr>
        <w:pStyle w:val="BodyText"/>
      </w:pPr>
      <w:r>
        <w:t>§ 683.205(a</w:t>
      </w:r>
      <w:proofErr w:type="gramStart"/>
      <w:r>
        <w:t>)(</w:t>
      </w:r>
      <w:proofErr w:type="gramEnd"/>
      <w:r>
        <w:t>1) of this chapter; (</w:t>
      </w:r>
      <w:r>
        <w:t xml:space="preserve">100 </w:t>
      </w:r>
      <w:r>
        <w:t>or 185 or 195 or 454</w:t>
      </w:r>
      <w:r>
        <w:t>)</w:t>
      </w:r>
    </w:p>
    <w:p w:rsidR="00E27554" w:rsidRDefault="00E27554">
      <w:pPr>
        <w:pStyle w:val="BodyText"/>
        <w:ind w:left="0"/>
      </w:pPr>
    </w:p>
    <w:p w:rsidR="00E27554" w:rsidRDefault="00C528CB">
      <w:pPr>
        <w:pStyle w:val="ListParagraph"/>
        <w:numPr>
          <w:ilvl w:val="0"/>
          <w:numId w:val="1"/>
        </w:numPr>
        <w:tabs>
          <w:tab w:val="left" w:pos="345"/>
        </w:tabs>
        <w:ind w:right="1298" w:firstLine="0"/>
        <w:rPr>
          <w:sz w:val="18"/>
        </w:rPr>
      </w:pPr>
      <w:r>
        <w:rPr>
          <w:sz w:val="18"/>
        </w:rPr>
        <w:t>Developing and implementing innovative programs and strategies designed to meet the needs of all employers (including small employers) in the State, including the programs</w:t>
      </w:r>
      <w:r>
        <w:rPr>
          <w:spacing w:val="-12"/>
          <w:sz w:val="18"/>
        </w:rPr>
        <w:t xml:space="preserve"> </w:t>
      </w:r>
      <w:r>
        <w:rPr>
          <w:sz w:val="18"/>
        </w:rPr>
        <w:t>and strategies referenced in WIOA sec. 134(a)(3)(A)(</w:t>
      </w:r>
      <w:proofErr w:type="spellStart"/>
      <w:r>
        <w:rPr>
          <w:sz w:val="18"/>
        </w:rPr>
        <w:t>i</w:t>
      </w:r>
      <w:proofErr w:type="spellEnd"/>
      <w:r>
        <w:rPr>
          <w:sz w:val="18"/>
        </w:rPr>
        <w:t>);</w:t>
      </w:r>
      <w:r>
        <w:rPr>
          <w:spacing w:val="-3"/>
          <w:sz w:val="18"/>
        </w:rPr>
        <w:t xml:space="preserve"> </w:t>
      </w:r>
      <w:r>
        <w:rPr>
          <w:sz w:val="18"/>
        </w:rPr>
        <w:t>(453)</w:t>
      </w:r>
    </w:p>
    <w:p w:rsidR="00E27554" w:rsidRDefault="00E27554">
      <w:pPr>
        <w:pStyle w:val="BodyText"/>
        <w:spacing w:before="12"/>
        <w:ind w:left="0"/>
        <w:rPr>
          <w:sz w:val="17"/>
        </w:rPr>
      </w:pPr>
    </w:p>
    <w:p w:rsidR="00E27554" w:rsidRDefault="00C528CB">
      <w:pPr>
        <w:pStyle w:val="ListParagraph"/>
        <w:numPr>
          <w:ilvl w:val="0"/>
          <w:numId w:val="1"/>
        </w:numPr>
        <w:tabs>
          <w:tab w:val="left" w:pos="328"/>
        </w:tabs>
        <w:ind w:right="1349" w:firstLine="0"/>
        <w:rPr>
          <w:sz w:val="18"/>
        </w:rPr>
      </w:pPr>
      <w:r>
        <w:rPr>
          <w:sz w:val="18"/>
        </w:rPr>
        <w:t>Developing strategies for serving individuals with barriers to employment, and for coordinating programs and services among one-stop partners</w:t>
      </w:r>
      <w:r>
        <w:rPr>
          <w:strike/>
          <w:sz w:val="18"/>
        </w:rPr>
        <w:t>;</w:t>
      </w:r>
      <w:r>
        <w:rPr>
          <w:spacing w:val="38"/>
          <w:sz w:val="18"/>
        </w:rPr>
        <w:t xml:space="preserve"> </w:t>
      </w:r>
      <w:r>
        <w:rPr>
          <w:sz w:val="18"/>
        </w:rPr>
        <w:t>(497)</w:t>
      </w:r>
    </w:p>
    <w:p w:rsidR="00E27554" w:rsidRDefault="00E27554">
      <w:pPr>
        <w:pStyle w:val="BodyText"/>
        <w:spacing w:before="11"/>
        <w:ind w:left="0"/>
        <w:rPr>
          <w:sz w:val="17"/>
        </w:rPr>
      </w:pPr>
    </w:p>
    <w:p w:rsidR="00E27554" w:rsidRDefault="00C528CB">
      <w:pPr>
        <w:pStyle w:val="ListParagraph"/>
        <w:numPr>
          <w:ilvl w:val="0"/>
          <w:numId w:val="1"/>
        </w:numPr>
        <w:tabs>
          <w:tab w:val="left" w:pos="345"/>
        </w:tabs>
        <w:ind w:right="1478" w:firstLine="0"/>
        <w:rPr>
          <w:sz w:val="18"/>
        </w:rPr>
      </w:pPr>
      <w:r>
        <w:rPr>
          <w:sz w:val="18"/>
        </w:rPr>
        <w:t>Development or identification of education and training programs that have the characteristics referenced</w:t>
      </w:r>
      <w:r>
        <w:rPr>
          <w:spacing w:val="-15"/>
          <w:sz w:val="18"/>
        </w:rPr>
        <w:t xml:space="preserve"> </w:t>
      </w:r>
      <w:r>
        <w:rPr>
          <w:sz w:val="18"/>
        </w:rPr>
        <w:t>in WIOA sec.</w:t>
      </w:r>
      <w:r>
        <w:rPr>
          <w:spacing w:val="-5"/>
          <w:sz w:val="18"/>
        </w:rPr>
        <w:t xml:space="preserve"> </w:t>
      </w:r>
      <w:r>
        <w:rPr>
          <w:sz w:val="18"/>
        </w:rPr>
        <w:t>134(a)(3)(A)(iii);(494)</w:t>
      </w:r>
    </w:p>
    <w:p w:rsidR="00E27554" w:rsidRDefault="00E27554">
      <w:pPr>
        <w:pStyle w:val="BodyText"/>
        <w:spacing w:before="1"/>
        <w:ind w:left="0"/>
      </w:pPr>
    </w:p>
    <w:p w:rsidR="00E27554" w:rsidRDefault="00C528CB">
      <w:pPr>
        <w:pStyle w:val="ListParagraph"/>
        <w:numPr>
          <w:ilvl w:val="0"/>
          <w:numId w:val="1"/>
        </w:numPr>
        <w:tabs>
          <w:tab w:val="left" w:pos="341"/>
        </w:tabs>
        <w:ind w:right="1379" w:firstLine="0"/>
        <w:rPr>
          <w:sz w:val="18"/>
        </w:rPr>
      </w:pPr>
      <w:r>
        <w:rPr>
          <w:sz w:val="18"/>
        </w:rPr>
        <w:t>Implementing programs to</w:t>
      </w:r>
      <w:r>
        <w:rPr>
          <w:spacing w:val="-11"/>
          <w:sz w:val="18"/>
        </w:rPr>
        <w:t xml:space="preserve"> </w:t>
      </w:r>
      <w:r>
        <w:rPr>
          <w:sz w:val="18"/>
        </w:rPr>
        <w:t>increase the number of individuals training for and placed in non-traditional employment;</w:t>
      </w:r>
      <w:r>
        <w:rPr>
          <w:spacing w:val="-2"/>
          <w:sz w:val="18"/>
        </w:rPr>
        <w:t xml:space="preserve"> </w:t>
      </w:r>
      <w:r>
        <w:rPr>
          <w:sz w:val="18"/>
        </w:rPr>
        <w:t>(487)</w:t>
      </w:r>
    </w:p>
    <w:p w:rsidR="00E27554" w:rsidRDefault="00E27554">
      <w:pPr>
        <w:pStyle w:val="BodyText"/>
        <w:spacing w:before="1"/>
        <w:ind w:left="0"/>
      </w:pPr>
    </w:p>
    <w:p w:rsidR="00E27554" w:rsidRDefault="00C528CB">
      <w:pPr>
        <w:pStyle w:val="ListParagraph"/>
        <w:numPr>
          <w:ilvl w:val="0"/>
          <w:numId w:val="1"/>
        </w:numPr>
        <w:tabs>
          <w:tab w:val="left" w:pos="307"/>
        </w:tabs>
        <w:ind w:right="1060" w:firstLine="0"/>
        <w:rPr>
          <w:sz w:val="18"/>
        </w:rPr>
      </w:pPr>
      <w:r>
        <w:rPr>
          <w:sz w:val="18"/>
        </w:rPr>
        <w:t xml:space="preserve">Conducting research and demonstrations related to meeting the employment and education needs of </w:t>
      </w:r>
      <w:r>
        <w:rPr>
          <w:sz w:val="18"/>
        </w:rPr>
        <w:t>youth, adults and dislocated workers;</w:t>
      </w:r>
      <w:r>
        <w:rPr>
          <w:spacing w:val="-13"/>
          <w:sz w:val="18"/>
        </w:rPr>
        <w:t xml:space="preserve"> </w:t>
      </w:r>
      <w:r>
        <w:rPr>
          <w:sz w:val="18"/>
        </w:rPr>
        <w:t>(377)</w:t>
      </w:r>
    </w:p>
    <w:p w:rsidR="00E27554" w:rsidRDefault="00E27554">
      <w:pPr>
        <w:pStyle w:val="BodyText"/>
        <w:ind w:left="0"/>
      </w:pPr>
    </w:p>
    <w:p w:rsidR="00E27554" w:rsidRDefault="00C528CB">
      <w:pPr>
        <w:pStyle w:val="ListParagraph"/>
        <w:numPr>
          <w:ilvl w:val="0"/>
          <w:numId w:val="1"/>
        </w:numPr>
        <w:tabs>
          <w:tab w:val="left" w:pos="336"/>
        </w:tabs>
        <w:ind w:right="1291" w:firstLine="0"/>
        <w:rPr>
          <w:sz w:val="18"/>
        </w:rPr>
      </w:pPr>
      <w:r>
        <w:rPr>
          <w:sz w:val="18"/>
        </w:rPr>
        <w:t>Supporting the development of alternative, evidence-based programs, and other activities that enhance the choices available to eligible youth and which encourage youth to reenter and complete secondary education, enroll</w:t>
      </w:r>
      <w:r>
        <w:rPr>
          <w:spacing w:val="-13"/>
          <w:sz w:val="18"/>
        </w:rPr>
        <w:t xml:space="preserve"> </w:t>
      </w:r>
      <w:r>
        <w:rPr>
          <w:sz w:val="18"/>
        </w:rPr>
        <w:t>in postsecondary education and advan</w:t>
      </w:r>
      <w:r>
        <w:rPr>
          <w:sz w:val="18"/>
        </w:rPr>
        <w:t>ced training, progress through a career pathway, and enter into</w:t>
      </w:r>
      <w:r>
        <w:rPr>
          <w:spacing w:val="-6"/>
          <w:sz w:val="18"/>
        </w:rPr>
        <w:t xml:space="preserve"> </w:t>
      </w:r>
      <w:r>
        <w:rPr>
          <w:sz w:val="18"/>
        </w:rPr>
        <w:t>unsubsidized</w:t>
      </w:r>
    </w:p>
    <w:p w:rsidR="00E27554" w:rsidRDefault="00C528CB">
      <w:pPr>
        <w:pStyle w:val="BodyText"/>
        <w:spacing w:before="1"/>
      </w:pPr>
      <w:proofErr w:type="gramStart"/>
      <w:r>
        <w:t>employment</w:t>
      </w:r>
      <w:proofErr w:type="gramEnd"/>
      <w:r>
        <w:t xml:space="preserve"> that leads to economic </w:t>
      </w:r>
      <w:proofErr w:type="spellStart"/>
      <w:r>
        <w:t>selfsufficiency</w:t>
      </w:r>
      <w:proofErr w:type="spellEnd"/>
      <w:r>
        <w:t>; (488)</w:t>
      </w:r>
    </w:p>
    <w:p w:rsidR="00E27554" w:rsidRDefault="00E27554">
      <w:pPr>
        <w:pStyle w:val="BodyText"/>
        <w:ind w:left="0"/>
      </w:pPr>
    </w:p>
    <w:p w:rsidR="00E27554" w:rsidRDefault="00C528CB">
      <w:pPr>
        <w:pStyle w:val="ListParagraph"/>
        <w:numPr>
          <w:ilvl w:val="0"/>
          <w:numId w:val="1"/>
        </w:numPr>
        <w:tabs>
          <w:tab w:val="left" w:pos="345"/>
        </w:tabs>
        <w:ind w:right="1304" w:firstLine="0"/>
        <w:rPr>
          <w:sz w:val="18"/>
        </w:rPr>
      </w:pPr>
      <w:r>
        <w:rPr>
          <w:sz w:val="18"/>
        </w:rPr>
        <w:t>Supporting the provision of career services in the one-stop delivery system in the State as described in § 678.430</w:t>
      </w:r>
      <w:r>
        <w:rPr>
          <w:spacing w:val="-12"/>
          <w:sz w:val="18"/>
        </w:rPr>
        <w:t xml:space="preserve"> </w:t>
      </w:r>
      <w:r>
        <w:rPr>
          <w:sz w:val="18"/>
        </w:rPr>
        <w:t>of</w:t>
      </w:r>
    </w:p>
    <w:p w:rsidR="00E27554" w:rsidRDefault="00C528CB">
      <w:pPr>
        <w:pStyle w:val="BodyText"/>
        <w:ind w:right="214"/>
      </w:pPr>
      <w:proofErr w:type="gramStart"/>
      <w:r>
        <w:t>this</w:t>
      </w:r>
      <w:proofErr w:type="gramEnd"/>
      <w:r>
        <w:t xml:space="preserve"> chapter and WIOA secs.129(b)(2)(C) and 134(c)(2); (489)</w:t>
      </w:r>
    </w:p>
    <w:p w:rsidR="00E27554" w:rsidRDefault="00C528CB">
      <w:pPr>
        <w:pStyle w:val="ListParagraph"/>
        <w:numPr>
          <w:ilvl w:val="0"/>
          <w:numId w:val="1"/>
        </w:numPr>
        <w:tabs>
          <w:tab w:val="left" w:pos="293"/>
        </w:tabs>
        <w:spacing w:before="53"/>
        <w:ind w:right="1565" w:firstLine="0"/>
        <w:rPr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lastRenderedPageBreak/>
        <w:t>Supporting financial literacy activities as described in § 681.500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</w:p>
    <w:p w:rsidR="00E27554" w:rsidRDefault="008743CB">
      <w:pPr>
        <w:pStyle w:val="BodyTex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3886835</wp:posOffset>
                </wp:positionH>
                <wp:positionV relativeFrom="paragraph">
                  <wp:posOffset>-278765</wp:posOffset>
                </wp:positionV>
                <wp:extent cx="0" cy="8093710"/>
                <wp:effectExtent l="10160" t="6985" r="8890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9371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6.05pt,-21.95pt" to="306.05pt,6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sF/HQIAAEEEAAAOAAAAZHJzL2Uyb0RvYy54bWysU8GO2jAQvVfqP1i+QxI2ZSEirKoEeqEt&#10;0m4/wNgOserYlm0IqOq/d+wAYtvLatUcnLFn5vnNzPPi6dRJdOTWCa1KnI1TjLiimgm1L/GPl/Vo&#10;hpHzRDEiteIlPnOHn5YfPyx6U/CJbrVk3CIAUa7oTYlb702RJI62vCNurA1X4Gy07YiHrd0nzJIe&#10;0DuZTNJ0mvTaMmM15c7BaT048TLiNw2n/nvTOO6RLDFw83G1cd2FNVkuSLG3xLSCXmiQd7DoiFBw&#10;6Q2qJp6ggxX/QHWCWu1048dUd4luGkF5rAGqydK/qnluieGxFmiOM7c2uf8HS78dtxYJVuIJRop0&#10;MKKNUBxNQmd64woIqNTWhtroST2bjaY/HVK6aona88jw5WwgLQsZyauUsHEG8Hf9V80ghhy8jm06&#10;NbYLkNAAdIrTON+mwU8e0eGQwuksnT88ZnFSCSmuicY6/4XrDgWjxBI4R2By3DgfiJDiGhLuUXot&#10;pIzDlgr1JZ5neR4TnJaCBWcIc3a/q6RFRxLkEr9YFXjuwwJyTVw7xEXXICSrD4rFW1pO2OpieyLk&#10;YAMrqcJFUCPwvFiDUH7N0/lqtprlo3wyXY3ytK5Hn9dVPpqus8dP9UNdVXX2O3DO8qIVjHEVaF9F&#10;m+VvE8Xl+Qxyu8n21p/kNXpsJJC9/iPpOOQw10EhO83OW3sdPug0Bl/eVHgI93uw71/+8g8AAAD/&#10;/wMAUEsDBBQABgAIAAAAIQBnBqRd3wAAAAwBAAAPAAAAZHJzL2Rvd25yZXYueG1sTI/BTsMwDIbv&#10;SLxDZCRuW9oOdVCaTmgqF8QBCg/gNaaNaJKqydayp8eIAxxtf/r9/eVusYM40RSMdwrSdQKCXOu1&#10;cZ2C97fH1S2IENFpHLwjBV8UYFddXpRYaD+7Vzo1sRMc4kKBCvoYx0LK0PZkMaz9SI5vH36yGHmc&#10;OqknnDncDjJLklxaNI4/9DjSvqf2szlaBc3L85w/nc9zvW0MhhhNX9d7pa6vlod7EJGW+AfDjz6r&#10;Q8VOB390OohBQZ5mKaMKVjebOxBM/G4OjGabZAuyKuX/EtU3AAAA//8DAFBLAQItABQABgAIAAAA&#10;IQC2gziS/gAAAOEBAAATAAAAAAAAAAAAAAAAAAAAAABbQ29udGVudF9UeXBlc10ueG1sUEsBAi0A&#10;FAAGAAgAAAAhADj9If/WAAAAlAEAAAsAAAAAAAAAAAAAAAAALwEAAF9yZWxzLy5yZWxzUEsBAi0A&#10;FAAGAAgAAAAhACCmwX8dAgAAQQQAAA4AAAAAAAAAAAAAAAAALgIAAGRycy9lMm9Eb2MueG1sUEsB&#10;Ai0AFAAGAAgAAAAhAGcGpF3fAAAADAEAAA8AAAAAAAAAAAAAAAAAdwQAAGRycy9kb3ducmV2Lnht&#10;bFBLBQYAAAAABAAEAPMAAACDBQAAAAA=&#10;" strokeweight=".72pt">
                <w10:wrap anchorx="page"/>
              </v:line>
            </w:pict>
          </mc:Fallback>
        </mc:AlternateContent>
      </w:r>
      <w:proofErr w:type="gramStart"/>
      <w:r w:rsidR="00C528CB">
        <w:t>this</w:t>
      </w:r>
      <w:proofErr w:type="gramEnd"/>
      <w:r w:rsidR="00C528CB">
        <w:t xml:space="preserve"> chapter and WIOA sec. 129(b)(2)(D); (490)</w:t>
      </w:r>
    </w:p>
    <w:p w:rsidR="00E27554" w:rsidRDefault="00E27554">
      <w:pPr>
        <w:pStyle w:val="BodyText"/>
        <w:ind w:left="0"/>
      </w:pPr>
    </w:p>
    <w:p w:rsidR="00E27554" w:rsidRDefault="00C528CB">
      <w:pPr>
        <w:pStyle w:val="ListParagraph"/>
        <w:numPr>
          <w:ilvl w:val="0"/>
          <w:numId w:val="1"/>
        </w:numPr>
        <w:tabs>
          <w:tab w:val="left" w:pos="295"/>
        </w:tabs>
        <w:ind w:right="1342" w:firstLine="0"/>
        <w:rPr>
          <w:sz w:val="18"/>
        </w:rPr>
      </w:pPr>
      <w:r>
        <w:rPr>
          <w:sz w:val="18"/>
        </w:rPr>
        <w:t>Providing incentive grants to local areas for performance by the local</w:t>
      </w:r>
      <w:r>
        <w:rPr>
          <w:spacing w:val="-12"/>
          <w:sz w:val="18"/>
        </w:rPr>
        <w:t xml:space="preserve"> </w:t>
      </w:r>
      <w:r>
        <w:rPr>
          <w:sz w:val="18"/>
        </w:rPr>
        <w:t>area</w:t>
      </w:r>
      <w:r>
        <w:rPr>
          <w:sz w:val="18"/>
        </w:rPr>
        <w:t>s on local performance accountability measures;</w:t>
      </w:r>
      <w:r>
        <w:rPr>
          <w:spacing w:val="-1"/>
          <w:sz w:val="18"/>
        </w:rPr>
        <w:t xml:space="preserve"> </w:t>
      </w:r>
      <w:r>
        <w:rPr>
          <w:sz w:val="18"/>
        </w:rPr>
        <w:t>(491)</w:t>
      </w:r>
    </w:p>
    <w:p w:rsidR="00E27554" w:rsidRDefault="00E27554">
      <w:pPr>
        <w:pStyle w:val="BodyText"/>
        <w:spacing w:before="1"/>
        <w:ind w:left="0"/>
      </w:pPr>
    </w:p>
    <w:p w:rsidR="00E27554" w:rsidRDefault="00C528CB">
      <w:pPr>
        <w:pStyle w:val="ListParagraph"/>
        <w:numPr>
          <w:ilvl w:val="0"/>
          <w:numId w:val="1"/>
        </w:numPr>
        <w:tabs>
          <w:tab w:val="left" w:pos="333"/>
        </w:tabs>
        <w:ind w:right="1325" w:firstLine="0"/>
        <w:rPr>
          <w:sz w:val="18"/>
        </w:rPr>
      </w:pPr>
      <w:r>
        <w:rPr>
          <w:sz w:val="18"/>
        </w:rPr>
        <w:t xml:space="preserve">Providing technical assistance to Local Workforce Development Boards (WDBs), chief elected officials, one-stop operators, one-stop partners, and eligible providers in local areas on the development of </w:t>
      </w:r>
      <w:r>
        <w:rPr>
          <w:sz w:val="18"/>
        </w:rPr>
        <w:t>exemplary program activities and on the provision of technology to facilitate remote access</w:t>
      </w:r>
      <w:r>
        <w:rPr>
          <w:spacing w:val="-16"/>
          <w:sz w:val="18"/>
        </w:rPr>
        <w:t xml:space="preserve"> </w:t>
      </w:r>
      <w:r>
        <w:rPr>
          <w:sz w:val="18"/>
        </w:rPr>
        <w:t>to services provided through the one-stop delivery system in the State;</w:t>
      </w:r>
      <w:r>
        <w:rPr>
          <w:spacing w:val="-3"/>
          <w:sz w:val="18"/>
        </w:rPr>
        <w:t xml:space="preserve"> </w:t>
      </w:r>
      <w:r>
        <w:rPr>
          <w:sz w:val="18"/>
        </w:rPr>
        <w:t>(492)</w:t>
      </w:r>
    </w:p>
    <w:p w:rsidR="00E27554" w:rsidRDefault="00E27554">
      <w:pPr>
        <w:pStyle w:val="BodyText"/>
        <w:ind w:left="0"/>
      </w:pPr>
    </w:p>
    <w:p w:rsidR="00E27554" w:rsidRDefault="00C528CB">
      <w:pPr>
        <w:pStyle w:val="ListParagraph"/>
        <w:numPr>
          <w:ilvl w:val="0"/>
          <w:numId w:val="1"/>
        </w:numPr>
        <w:tabs>
          <w:tab w:val="left" w:pos="293"/>
        </w:tabs>
        <w:ind w:right="1358" w:firstLine="0"/>
        <w:rPr>
          <w:sz w:val="18"/>
        </w:rPr>
      </w:pPr>
      <w:r>
        <w:rPr>
          <w:sz w:val="18"/>
        </w:rPr>
        <w:t>Providing technical assistance to local areas that are implementing WIOA Pay-for-Perf</w:t>
      </w:r>
      <w:r>
        <w:rPr>
          <w:sz w:val="18"/>
        </w:rPr>
        <w:t>ormance contract strategies and conducting evaluations of such strategies. Technical assistance may include providing assistance with data collections, meeting data entry requirements, and identifying level of performance;</w:t>
      </w:r>
      <w:r>
        <w:rPr>
          <w:spacing w:val="-1"/>
          <w:sz w:val="18"/>
        </w:rPr>
        <w:t xml:space="preserve"> </w:t>
      </w:r>
      <w:r>
        <w:rPr>
          <w:sz w:val="18"/>
        </w:rPr>
        <w:t>(170)</w:t>
      </w:r>
    </w:p>
    <w:p w:rsidR="00E27554" w:rsidRDefault="00E27554">
      <w:pPr>
        <w:pStyle w:val="BodyText"/>
        <w:spacing w:before="1"/>
        <w:ind w:left="0"/>
      </w:pPr>
    </w:p>
    <w:p w:rsidR="00E27554" w:rsidRDefault="00C528CB">
      <w:pPr>
        <w:pStyle w:val="ListParagraph"/>
        <w:numPr>
          <w:ilvl w:val="0"/>
          <w:numId w:val="1"/>
        </w:numPr>
        <w:tabs>
          <w:tab w:val="left" w:pos="396"/>
        </w:tabs>
        <w:ind w:right="1416" w:firstLine="0"/>
        <w:rPr>
          <w:sz w:val="18"/>
        </w:rPr>
      </w:pPr>
      <w:r>
        <w:rPr>
          <w:sz w:val="18"/>
        </w:rPr>
        <w:t>Carrying out activities to</w:t>
      </w:r>
      <w:r>
        <w:rPr>
          <w:sz w:val="18"/>
        </w:rPr>
        <w:t xml:space="preserve"> facilitate remote access to training services provided through the one-stop</w:t>
      </w:r>
      <w:r>
        <w:rPr>
          <w:spacing w:val="-12"/>
          <w:sz w:val="18"/>
        </w:rPr>
        <w:t xml:space="preserve"> </w:t>
      </w:r>
      <w:r>
        <w:rPr>
          <w:sz w:val="18"/>
        </w:rPr>
        <w:t>delivery system;</w:t>
      </w:r>
      <w:r>
        <w:rPr>
          <w:spacing w:val="-1"/>
          <w:sz w:val="18"/>
        </w:rPr>
        <w:t xml:space="preserve"> </w:t>
      </w:r>
      <w:r>
        <w:rPr>
          <w:sz w:val="18"/>
        </w:rPr>
        <w:t>(493)</w:t>
      </w:r>
    </w:p>
    <w:p w:rsidR="00E27554" w:rsidRDefault="00E27554">
      <w:pPr>
        <w:pStyle w:val="BodyText"/>
        <w:spacing w:before="11"/>
        <w:ind w:left="0"/>
        <w:rPr>
          <w:sz w:val="17"/>
        </w:rPr>
      </w:pPr>
    </w:p>
    <w:p w:rsidR="00E27554" w:rsidRDefault="00C528CB">
      <w:pPr>
        <w:pStyle w:val="ListParagraph"/>
        <w:numPr>
          <w:ilvl w:val="0"/>
          <w:numId w:val="1"/>
        </w:numPr>
        <w:tabs>
          <w:tab w:val="left" w:pos="345"/>
        </w:tabs>
        <w:ind w:left="344" w:hanging="244"/>
        <w:rPr>
          <w:sz w:val="18"/>
        </w:rPr>
      </w:pPr>
      <w:r>
        <w:rPr>
          <w:sz w:val="18"/>
        </w:rPr>
        <w:t>Activities that</w:t>
      </w:r>
      <w:r>
        <w:rPr>
          <w:spacing w:val="-3"/>
          <w:sz w:val="18"/>
        </w:rPr>
        <w:t xml:space="preserve"> </w:t>
      </w:r>
      <w:r>
        <w:rPr>
          <w:sz w:val="18"/>
        </w:rPr>
        <w:t>include:</w:t>
      </w:r>
    </w:p>
    <w:p w:rsidR="00E27554" w:rsidRDefault="00E27554">
      <w:pPr>
        <w:pStyle w:val="BodyText"/>
        <w:ind w:left="0"/>
      </w:pPr>
    </w:p>
    <w:p w:rsidR="00E27554" w:rsidRDefault="00C528CB">
      <w:pPr>
        <w:pStyle w:val="ListParagraph"/>
        <w:numPr>
          <w:ilvl w:val="1"/>
          <w:numId w:val="1"/>
        </w:numPr>
        <w:tabs>
          <w:tab w:val="left" w:pos="343"/>
        </w:tabs>
        <w:ind w:right="1395" w:firstLine="0"/>
        <w:rPr>
          <w:sz w:val="18"/>
        </w:rPr>
      </w:pPr>
      <w:r>
        <w:rPr>
          <w:sz w:val="18"/>
        </w:rPr>
        <w:t>Activities to improve coordination of workforce investment activities,</w:t>
      </w:r>
      <w:r>
        <w:rPr>
          <w:spacing w:val="-12"/>
          <w:sz w:val="18"/>
        </w:rPr>
        <w:t xml:space="preserve"> </w:t>
      </w:r>
      <w:r>
        <w:rPr>
          <w:sz w:val="18"/>
        </w:rPr>
        <w:t>with</w:t>
      </w:r>
    </w:p>
    <w:p w:rsidR="00E27554" w:rsidRDefault="00C528CB">
      <w:pPr>
        <w:pStyle w:val="BodyText"/>
        <w:spacing w:before="2"/>
      </w:pPr>
      <w:proofErr w:type="gramStart"/>
      <w:r>
        <w:t>economic</w:t>
      </w:r>
      <w:proofErr w:type="gramEnd"/>
      <w:r>
        <w:t xml:space="preserve"> development activities; and (495)</w:t>
      </w:r>
    </w:p>
    <w:p w:rsidR="00E27554" w:rsidRDefault="00E27554">
      <w:pPr>
        <w:pStyle w:val="BodyText"/>
        <w:ind w:left="0"/>
      </w:pPr>
    </w:p>
    <w:p w:rsidR="00E27554" w:rsidRDefault="00C528CB">
      <w:pPr>
        <w:pStyle w:val="ListParagraph"/>
        <w:numPr>
          <w:ilvl w:val="1"/>
          <w:numId w:val="1"/>
        </w:numPr>
        <w:tabs>
          <w:tab w:val="left" w:pos="343"/>
        </w:tabs>
        <w:ind w:right="1563" w:firstLine="0"/>
        <w:rPr>
          <w:sz w:val="18"/>
        </w:rPr>
      </w:pPr>
      <w:r>
        <w:rPr>
          <w:sz w:val="18"/>
        </w:rPr>
        <w:t>Activities to improve coordination of employment and training</w:t>
      </w:r>
      <w:r>
        <w:rPr>
          <w:spacing w:val="-11"/>
          <w:sz w:val="18"/>
        </w:rPr>
        <w:t xml:space="preserve"> </w:t>
      </w:r>
      <w:r>
        <w:rPr>
          <w:sz w:val="18"/>
        </w:rPr>
        <w:t>activities with child support services and activities, cooperative</w:t>
      </w:r>
      <w:r>
        <w:rPr>
          <w:spacing w:val="-4"/>
          <w:sz w:val="18"/>
        </w:rPr>
        <w:t xml:space="preserve"> </w:t>
      </w:r>
      <w:r>
        <w:rPr>
          <w:sz w:val="18"/>
        </w:rPr>
        <w:t>extension</w:t>
      </w:r>
    </w:p>
    <w:p w:rsidR="00E27554" w:rsidRDefault="00C528CB">
      <w:pPr>
        <w:pStyle w:val="BodyText"/>
        <w:ind w:right="1310"/>
      </w:pPr>
      <w:proofErr w:type="gramStart"/>
      <w:r>
        <w:t>programs</w:t>
      </w:r>
      <w:proofErr w:type="gramEnd"/>
      <w:r>
        <w:t xml:space="preserve"> carried out by the Department of Agriculture, programs carried out by local areas for individuals with disab</w:t>
      </w:r>
      <w:r>
        <w:t>ilities (including the programs identified in WIOA sec.</w:t>
      </w:r>
    </w:p>
    <w:p w:rsidR="00E27554" w:rsidRDefault="00C528CB">
      <w:pPr>
        <w:pStyle w:val="BodyText"/>
        <w:ind w:right="1464"/>
      </w:pPr>
      <w:r>
        <w:t>134(a)(3)(A)(viii)(II)(cc)), adult education and literacy activities including those provided by public libraries, activities in the correction systems to assist ex-offenders in reentering the workfor</w:t>
      </w:r>
      <w:r>
        <w:t>ce and financial literacy activities; and (496)</w:t>
      </w:r>
    </w:p>
    <w:p w:rsidR="00E27554" w:rsidRDefault="00E27554">
      <w:pPr>
        <w:sectPr w:rsidR="00E27554">
          <w:pgSz w:w="12240" w:h="15840"/>
          <w:pgMar w:top="1380" w:right="1460" w:bottom="280" w:left="1340" w:header="826" w:footer="0" w:gutter="0"/>
          <w:cols w:num="2" w:space="720" w:equalWidth="0">
            <w:col w:w="4331" w:space="709"/>
            <w:col w:w="4400"/>
          </w:cols>
        </w:sectPr>
      </w:pPr>
    </w:p>
    <w:p w:rsidR="00E27554" w:rsidRDefault="00C528CB">
      <w:pPr>
        <w:pStyle w:val="ListParagraph"/>
        <w:numPr>
          <w:ilvl w:val="1"/>
          <w:numId w:val="1"/>
        </w:numPr>
        <w:tabs>
          <w:tab w:val="left" w:pos="343"/>
        </w:tabs>
        <w:spacing w:before="53"/>
        <w:ind w:firstLine="0"/>
        <w:rPr>
          <w:sz w:val="18"/>
        </w:rPr>
      </w:pPr>
      <w:r>
        <w:rPr>
          <w:sz w:val="18"/>
        </w:rPr>
        <w:lastRenderedPageBreak/>
        <w:t>Developing and</w:t>
      </w:r>
      <w:r>
        <w:rPr>
          <w:spacing w:val="-3"/>
          <w:sz w:val="18"/>
        </w:rPr>
        <w:t xml:space="preserve"> </w:t>
      </w:r>
      <w:r>
        <w:rPr>
          <w:sz w:val="18"/>
        </w:rPr>
        <w:t>disseminating</w:t>
      </w:r>
    </w:p>
    <w:p w:rsidR="00E27554" w:rsidRDefault="00C528CB">
      <w:pPr>
        <w:pStyle w:val="BodyText"/>
        <w:spacing w:before="2"/>
      </w:pPr>
      <w:proofErr w:type="gramStart"/>
      <w:r>
        <w:t>workforce</w:t>
      </w:r>
      <w:proofErr w:type="gramEnd"/>
      <w:r>
        <w:t xml:space="preserve"> and labor market information; (561)</w:t>
      </w:r>
    </w:p>
    <w:p w:rsidR="00E27554" w:rsidRDefault="00E27554">
      <w:pPr>
        <w:pStyle w:val="BodyText"/>
        <w:spacing w:before="12"/>
        <w:ind w:left="0"/>
        <w:rPr>
          <w:sz w:val="17"/>
        </w:rPr>
      </w:pPr>
    </w:p>
    <w:p w:rsidR="00E27554" w:rsidRDefault="00C528CB">
      <w:pPr>
        <w:pStyle w:val="ListParagraph"/>
        <w:numPr>
          <w:ilvl w:val="0"/>
          <w:numId w:val="1"/>
        </w:numPr>
        <w:tabs>
          <w:tab w:val="left" w:pos="348"/>
        </w:tabs>
        <w:ind w:right="6457" w:firstLine="0"/>
        <w:rPr>
          <w:sz w:val="18"/>
        </w:rPr>
      </w:pPr>
      <w:r>
        <w:rPr>
          <w:sz w:val="18"/>
        </w:rPr>
        <w:t>Implementation of promising practices for workers and businesses</w:t>
      </w:r>
      <w:r>
        <w:rPr>
          <w:spacing w:val="-11"/>
          <w:sz w:val="18"/>
        </w:rPr>
        <w:t xml:space="preserve"> </w:t>
      </w:r>
      <w:r>
        <w:rPr>
          <w:sz w:val="18"/>
        </w:rPr>
        <w:t>as</w:t>
      </w:r>
    </w:p>
    <w:p w:rsidR="00E27554" w:rsidRDefault="00C528CB">
      <w:pPr>
        <w:pStyle w:val="BodyText"/>
        <w:ind w:right="5085"/>
      </w:pPr>
      <w:proofErr w:type="gramStart"/>
      <w:r>
        <w:t>described</w:t>
      </w:r>
      <w:proofErr w:type="gramEnd"/>
      <w:r>
        <w:t xml:space="preserve"> in WIOA sec. 134(a)(3)(A)(x); (375 or 400 or 401 or </w:t>
      </w:r>
      <w:r>
        <w:t>550 or 802)</w:t>
      </w:r>
    </w:p>
    <w:p w:rsidR="00E27554" w:rsidRDefault="00E27554">
      <w:pPr>
        <w:pStyle w:val="BodyText"/>
        <w:spacing w:before="10"/>
        <w:ind w:left="0"/>
        <w:rPr>
          <w:sz w:val="17"/>
        </w:rPr>
      </w:pPr>
    </w:p>
    <w:p w:rsidR="00E27554" w:rsidRDefault="00C528CB">
      <w:pPr>
        <w:pStyle w:val="ListParagraph"/>
        <w:numPr>
          <w:ilvl w:val="0"/>
          <w:numId w:val="1"/>
        </w:numPr>
        <w:tabs>
          <w:tab w:val="left" w:pos="345"/>
        </w:tabs>
        <w:ind w:right="6556" w:firstLine="0"/>
        <w:rPr>
          <w:sz w:val="18"/>
        </w:rPr>
      </w:pPr>
      <w:r>
        <w:rPr>
          <w:sz w:val="18"/>
        </w:rPr>
        <w:t>Adopting, calculating, or commissioning for approval an economic self-sufficiency standard</w:t>
      </w:r>
      <w:r>
        <w:rPr>
          <w:spacing w:val="-14"/>
          <w:sz w:val="18"/>
        </w:rPr>
        <w:t xml:space="preserve"> </w:t>
      </w:r>
      <w:r>
        <w:rPr>
          <w:sz w:val="18"/>
        </w:rPr>
        <w:t>for</w:t>
      </w:r>
    </w:p>
    <w:p w:rsidR="00E27554" w:rsidRDefault="00C528CB">
      <w:pPr>
        <w:pStyle w:val="BodyText"/>
        <w:spacing w:before="1"/>
        <w:ind w:right="6299"/>
      </w:pPr>
      <w:proofErr w:type="gramStart"/>
      <w:r>
        <w:t>the</w:t>
      </w:r>
      <w:proofErr w:type="gramEnd"/>
      <w:r>
        <w:t xml:space="preserve"> State that specifies the income needs of families, by family size, the number and ages of children in the family, and</w:t>
      </w:r>
    </w:p>
    <w:p w:rsidR="00E27554" w:rsidRDefault="00C528CB">
      <w:pPr>
        <w:pStyle w:val="BodyText"/>
        <w:spacing w:before="1"/>
        <w:ind w:right="5556"/>
      </w:pPr>
      <w:proofErr w:type="gramStart"/>
      <w:r>
        <w:t>sub-State</w:t>
      </w:r>
      <w:proofErr w:type="gramEnd"/>
      <w:r>
        <w:t xml:space="preserve"> geographical considerations</w:t>
      </w:r>
      <w:r>
        <w:rPr>
          <w:shd w:val="clear" w:color="auto" w:fill="FFFF00"/>
        </w:rPr>
        <w:t>; (N/A, unless</w:t>
      </w:r>
      <w:r>
        <w:t xml:space="preserve"> </w:t>
      </w:r>
      <w:r>
        <w:rPr>
          <w:shd w:val="clear" w:color="auto" w:fill="FFFF00"/>
        </w:rPr>
        <w:t>someone is performing and we need to set it up)</w:t>
      </w:r>
    </w:p>
    <w:p w:rsidR="00E27554" w:rsidRDefault="00E27554">
      <w:pPr>
        <w:pStyle w:val="BodyText"/>
        <w:spacing w:before="11"/>
        <w:ind w:left="0"/>
        <w:rPr>
          <w:sz w:val="17"/>
        </w:rPr>
      </w:pPr>
    </w:p>
    <w:p w:rsidR="00E27554" w:rsidRDefault="00C528CB">
      <w:pPr>
        <w:pStyle w:val="ListParagraph"/>
        <w:numPr>
          <w:ilvl w:val="0"/>
          <w:numId w:val="1"/>
        </w:numPr>
        <w:tabs>
          <w:tab w:val="left" w:pos="345"/>
        </w:tabs>
        <w:ind w:right="6445" w:firstLine="0"/>
        <w:rPr>
          <w:sz w:val="18"/>
        </w:rPr>
      </w:pPr>
      <w:r>
        <w:rPr>
          <w:sz w:val="18"/>
        </w:rPr>
        <w:t>Developing and disseminating comm</w:t>
      </w:r>
      <w:r>
        <w:rPr>
          <w:sz w:val="18"/>
        </w:rPr>
        <w:t>on intake procedures and</w:t>
      </w:r>
      <w:r>
        <w:rPr>
          <w:spacing w:val="-10"/>
          <w:sz w:val="18"/>
        </w:rPr>
        <w:t xml:space="preserve"> </w:t>
      </w:r>
      <w:r>
        <w:rPr>
          <w:sz w:val="18"/>
        </w:rPr>
        <w:t>related items, including registration</w:t>
      </w:r>
      <w:r>
        <w:rPr>
          <w:spacing w:val="-11"/>
          <w:sz w:val="18"/>
        </w:rPr>
        <w:t xml:space="preserve"> </w:t>
      </w:r>
      <w:r>
        <w:rPr>
          <w:sz w:val="18"/>
        </w:rPr>
        <w:t>processes,</w:t>
      </w:r>
    </w:p>
    <w:p w:rsidR="00E27554" w:rsidRDefault="00C528CB">
      <w:pPr>
        <w:pStyle w:val="BodyText"/>
        <w:spacing w:before="1"/>
      </w:pPr>
      <w:proofErr w:type="gramStart"/>
      <w:r>
        <w:t>across</w:t>
      </w:r>
      <w:proofErr w:type="gramEnd"/>
      <w:r>
        <w:t xml:space="preserve"> core and partner programs; and (396)</w:t>
      </w:r>
    </w:p>
    <w:p w:rsidR="00E27554" w:rsidRDefault="00E27554">
      <w:pPr>
        <w:pStyle w:val="BodyText"/>
        <w:spacing w:before="12"/>
        <w:ind w:left="0"/>
        <w:rPr>
          <w:sz w:val="17"/>
        </w:rPr>
      </w:pPr>
    </w:p>
    <w:p w:rsidR="00E27554" w:rsidRDefault="00C528CB">
      <w:pPr>
        <w:pStyle w:val="ListParagraph"/>
        <w:numPr>
          <w:ilvl w:val="0"/>
          <w:numId w:val="1"/>
        </w:numPr>
        <w:tabs>
          <w:tab w:val="left" w:pos="314"/>
        </w:tabs>
        <w:ind w:right="6643" w:firstLine="0"/>
        <w:rPr>
          <w:sz w:val="18"/>
        </w:rPr>
      </w:pPr>
      <w:r>
        <w:rPr>
          <w:sz w:val="18"/>
        </w:rPr>
        <w:t>Coordinating activities with the child welfare system to facilitate provision of services for children and youth who are eligible for ass</w:t>
      </w:r>
      <w:r>
        <w:rPr>
          <w:sz w:val="18"/>
        </w:rPr>
        <w:t>istance under sec. 477 of the Social Security Act. (397) foster</w:t>
      </w:r>
      <w:r>
        <w:rPr>
          <w:spacing w:val="-1"/>
          <w:sz w:val="18"/>
        </w:rPr>
        <w:t xml:space="preserve"> </w:t>
      </w:r>
      <w:r>
        <w:rPr>
          <w:sz w:val="18"/>
        </w:rPr>
        <w:t>care</w:t>
      </w:r>
      <w:bookmarkStart w:id="0" w:name="_GoBack"/>
      <w:bookmarkEnd w:id="0"/>
    </w:p>
    <w:sectPr w:rsidR="00E27554">
      <w:pgSz w:w="12240" w:h="15840"/>
      <w:pgMar w:top="1380" w:right="1460" w:bottom="280" w:left="1340" w:header="82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528CB">
      <w:r>
        <w:separator/>
      </w:r>
    </w:p>
  </w:endnote>
  <w:endnote w:type="continuationSeparator" w:id="0">
    <w:p w:rsidR="00000000" w:rsidRDefault="00C5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528CB">
      <w:r>
        <w:separator/>
      </w:r>
    </w:p>
  </w:footnote>
  <w:footnote w:type="continuationSeparator" w:id="0">
    <w:p w:rsidR="00000000" w:rsidRDefault="00C52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554" w:rsidRDefault="008743CB">
    <w:pPr>
      <w:pStyle w:val="BodyText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511810</wp:posOffset>
              </wp:positionV>
              <wp:extent cx="59690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554" w:rsidRDefault="00C528CB">
                          <w:pPr>
                            <w:tabs>
                              <w:tab w:val="left" w:pos="2377"/>
                              <w:tab w:val="left" w:pos="9379"/>
                            </w:tabs>
                            <w:spacing w:line="245" w:lineRule="exact"/>
                            <w:ind w:left="20"/>
                          </w:pPr>
                          <w:r>
                            <w:rPr>
                              <w:color w:val="FFFFFF"/>
                              <w:shd w:val="clear" w:color="auto" w:fill="5B9BD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hd w:val="clear" w:color="auto" w:fill="5B9BD4"/>
                            </w:rPr>
                            <w:tab/>
                            <w:t>TMS TASK CODES FOR WIOA STATEWIDE</w:t>
                          </w:r>
                          <w:r>
                            <w:rPr>
                              <w:color w:val="FFFFFF"/>
                              <w:spacing w:val="-23"/>
                              <w:shd w:val="clear" w:color="auto" w:fill="5B9BD4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hd w:val="clear" w:color="auto" w:fill="5B9BD4"/>
                            </w:rPr>
                            <w:t>ACTIVITIES</w:t>
                          </w:r>
                          <w:r>
                            <w:rPr>
                              <w:color w:val="FFFFFF"/>
                              <w:shd w:val="clear" w:color="auto" w:fill="5B9BD4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1pt;margin-top:40.3pt;width:470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i5VrQIAAKkFAAAOAAAAZHJzL2Uyb0RvYy54bWysVF1vmzAUfZ+0/2D5nQApkIBKqiaEaVL3&#10;IbX7AQ6YYA1sZjuBrtp/37UJadpp0rSNB+vavj734xzu9c3QNuhIpWKCp9ifeRhRXoiS8X2Kvzzk&#10;zhIjpQkvSSM4TfEjVfhm9fbNdd8ldC5q0ZRUIgDhKum7FNdad4nrqqKmLVEz0VEOl5WQLdGwlXu3&#10;lKQH9LZx554Xub2QZSdFQZWC02y8xCuLX1W00J+qSlGNmhRDbtqu0q47s7qra5LsJelqVpzSIH+R&#10;RUsYh6BnqIxogg6S/QLVskIKJSo9K0TriqpiBbU1QDW+96qa+5p01NYCzVHduU3q/8EWH4+fJWIl&#10;cIcRJy1Q9EAHjdZiQL7pTt+pBJzuO3DTAxwbT1Op6u5E8VUhLjY14Xt6K6Xoa0pKyM6+dC+ejjjK&#10;gOz6D6KEMOSghQUaKtkaQGgGAnRg6fHMjEmlgMMwjmLPg6sC7vwoXFyFJjmXJNPrTir9jooWGSPF&#10;Epi36OR4p/ToOrmYYFzkrGks+w1/cQCY4wnEhqfmzmRhyXyKvXi73C4DJ5hHWyfwssy5zTeBE+X+&#10;Isyuss0m83+YuH6Q1KwsKTdhJmH5wZ8Rd5L4KImztJRoWGngTEpK7nebRqIjAWHn9js15MLNfZmG&#10;7RfU8qokfx5463ns5NFy4QR5EDrxwls6nh+v48gL4iDLX5Z0xzj995JQn+I4nIejmH5bG7BuiB8Z&#10;vKiNJC3TMDoa1qZ4eXYiiZHglpeWWk1YM9oXrTDpP7cC6J6ItoI1Gh3VqofdAChGxTtRPoJ0pQBl&#10;gQhh3oFRC/kdox5mR4rVtwORFKPmPQf5m0EzGXIydpNBeAFPU6wxGs2NHgfSoZNsXwPy+INxcQu/&#10;SMWsep+zgNTNBuaBLeI0u8zAudxbr+cJu/oJAAD//wMAUEsDBBQABgAIAAAAIQCmzNFj3gAAAAsB&#10;AAAPAAAAZHJzL2Rvd25yZXYueG1sTI/BTsMwEETvSP0Ha5G4UZsKhRDiVBWCExIiTQ89OvE2sRqv&#10;09htw9/jnOhtZ3c0+yZfT7ZnFxy9cSThaSmAITVOG2ol7KrPxxSYD4q06h2hhF/0sC4Wd7nKtLtS&#10;iZdtaFkMIZ8pCV0IQ8a5bzq0yi/dgBRvBzdaFaIcW65HdY3htucrIRJulaH4oVMDvnfYHLdnK2Gz&#10;p/LDnL7rn/JQmqp6FfSVHKV8uJ82b8ACTuHfDDN+RIciMtXuTNqzPurnVewSJKQiATYbRDpv6nlK&#10;XoAXOb/tUPwBAAD//wMAUEsBAi0AFAAGAAgAAAAhALaDOJL+AAAA4QEAABMAAAAAAAAAAAAAAAAA&#10;AAAAAFtDb250ZW50X1R5cGVzXS54bWxQSwECLQAUAAYACAAAACEAOP0h/9YAAACUAQAACwAAAAAA&#10;AAAAAAAAAAAvAQAAX3JlbHMvLnJlbHNQSwECLQAUAAYACAAAACEATaouVa0CAACpBQAADgAAAAAA&#10;AAAAAAAAAAAuAgAAZHJzL2Uyb0RvYy54bWxQSwECLQAUAAYACAAAACEApszRY94AAAALAQAADwAA&#10;AAAAAAAAAAAAAAAHBQAAZHJzL2Rvd25yZXYueG1sUEsFBgAAAAAEAAQA8wAAABIGAAAAAA==&#10;" filled="f" stroked="f">
              <v:textbox inset="0,0,0,0">
                <w:txbxContent>
                  <w:p w:rsidR="00E27554" w:rsidRDefault="00C528CB">
                    <w:pPr>
                      <w:tabs>
                        <w:tab w:val="left" w:pos="2377"/>
                        <w:tab w:val="left" w:pos="9379"/>
                      </w:tabs>
                      <w:spacing w:line="245" w:lineRule="exact"/>
                      <w:ind w:left="20"/>
                    </w:pPr>
                    <w:r>
                      <w:rPr>
                        <w:color w:val="FFFFFF"/>
                        <w:shd w:val="clear" w:color="auto" w:fill="5B9BD4"/>
                      </w:rPr>
                      <w:t xml:space="preserve"> </w:t>
                    </w:r>
                    <w:r>
                      <w:rPr>
                        <w:color w:val="FFFFFF"/>
                        <w:shd w:val="clear" w:color="auto" w:fill="5B9BD4"/>
                      </w:rPr>
                      <w:tab/>
                      <w:t>TMS TASK CODES FOR WIOA STATEWIDE</w:t>
                    </w:r>
                    <w:r>
                      <w:rPr>
                        <w:color w:val="FFFFFF"/>
                        <w:spacing w:val="-23"/>
                        <w:shd w:val="clear" w:color="auto" w:fill="5B9BD4"/>
                      </w:rPr>
                      <w:t xml:space="preserve"> </w:t>
                    </w:r>
                    <w:r>
                      <w:rPr>
                        <w:color w:val="FFFFFF"/>
                        <w:shd w:val="clear" w:color="auto" w:fill="5B9BD4"/>
                      </w:rPr>
                      <w:t>ACTIVITIES</w:t>
                    </w:r>
                    <w:r>
                      <w:rPr>
                        <w:color w:val="FFFFFF"/>
                        <w:shd w:val="clear" w:color="auto" w:fill="5B9BD4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E3FC5"/>
    <w:multiLevelType w:val="hybridMultilevel"/>
    <w:tmpl w:val="4FE8DB64"/>
    <w:lvl w:ilvl="0" w:tplc="3412117E">
      <w:start w:val="1"/>
      <w:numFmt w:val="lowerLetter"/>
      <w:lvlText w:val="(%1)"/>
      <w:lvlJc w:val="left"/>
      <w:pPr>
        <w:ind w:left="100" w:hanging="238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n-US" w:eastAsia="en-US" w:bidi="en-US"/>
      </w:rPr>
    </w:lvl>
    <w:lvl w:ilvl="1" w:tplc="7952D3BA">
      <w:start w:val="1"/>
      <w:numFmt w:val="decimal"/>
      <w:lvlText w:val="(%2)"/>
      <w:lvlJc w:val="left"/>
      <w:pPr>
        <w:ind w:left="100" w:hanging="242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en-US" w:eastAsia="en-US" w:bidi="en-US"/>
      </w:rPr>
    </w:lvl>
    <w:lvl w:ilvl="2" w:tplc="2F94BD80">
      <w:numFmt w:val="bullet"/>
      <w:lvlText w:val="•"/>
      <w:lvlJc w:val="left"/>
      <w:pPr>
        <w:ind w:left="-62" w:hanging="242"/>
      </w:pPr>
      <w:rPr>
        <w:rFonts w:hint="default"/>
        <w:lang w:val="en-US" w:eastAsia="en-US" w:bidi="en-US"/>
      </w:rPr>
    </w:lvl>
    <w:lvl w:ilvl="3" w:tplc="7D965C56">
      <w:numFmt w:val="bullet"/>
      <w:lvlText w:val="•"/>
      <w:lvlJc w:val="left"/>
      <w:pPr>
        <w:ind w:left="-143" w:hanging="242"/>
      </w:pPr>
      <w:rPr>
        <w:rFonts w:hint="default"/>
        <w:lang w:val="en-US" w:eastAsia="en-US" w:bidi="en-US"/>
      </w:rPr>
    </w:lvl>
    <w:lvl w:ilvl="4" w:tplc="C436E330">
      <w:numFmt w:val="bullet"/>
      <w:lvlText w:val="•"/>
      <w:lvlJc w:val="left"/>
      <w:pPr>
        <w:ind w:left="-224" w:hanging="242"/>
      </w:pPr>
      <w:rPr>
        <w:rFonts w:hint="default"/>
        <w:lang w:val="en-US" w:eastAsia="en-US" w:bidi="en-US"/>
      </w:rPr>
    </w:lvl>
    <w:lvl w:ilvl="5" w:tplc="3B6E6E34">
      <w:numFmt w:val="bullet"/>
      <w:lvlText w:val="•"/>
      <w:lvlJc w:val="left"/>
      <w:pPr>
        <w:ind w:left="-305" w:hanging="242"/>
      </w:pPr>
      <w:rPr>
        <w:rFonts w:hint="default"/>
        <w:lang w:val="en-US" w:eastAsia="en-US" w:bidi="en-US"/>
      </w:rPr>
    </w:lvl>
    <w:lvl w:ilvl="6" w:tplc="63D44D28">
      <w:numFmt w:val="bullet"/>
      <w:lvlText w:val="•"/>
      <w:lvlJc w:val="left"/>
      <w:pPr>
        <w:ind w:left="-386" w:hanging="242"/>
      </w:pPr>
      <w:rPr>
        <w:rFonts w:hint="default"/>
        <w:lang w:val="en-US" w:eastAsia="en-US" w:bidi="en-US"/>
      </w:rPr>
    </w:lvl>
    <w:lvl w:ilvl="7" w:tplc="6EC4F4B8">
      <w:numFmt w:val="bullet"/>
      <w:lvlText w:val="•"/>
      <w:lvlJc w:val="left"/>
      <w:pPr>
        <w:ind w:left="-467" w:hanging="242"/>
      </w:pPr>
      <w:rPr>
        <w:rFonts w:hint="default"/>
        <w:lang w:val="en-US" w:eastAsia="en-US" w:bidi="en-US"/>
      </w:rPr>
    </w:lvl>
    <w:lvl w:ilvl="8" w:tplc="DF845BA2">
      <w:numFmt w:val="bullet"/>
      <w:lvlText w:val="•"/>
      <w:lvlJc w:val="left"/>
      <w:pPr>
        <w:ind w:left="-548" w:hanging="242"/>
      </w:pPr>
      <w:rPr>
        <w:rFonts w:hint="default"/>
        <w:lang w:val="en-US" w:eastAsia="en-US" w:bidi="en-US"/>
      </w:rPr>
    </w:lvl>
  </w:abstractNum>
  <w:abstractNum w:abstractNumId="1">
    <w:nsid w:val="585E533D"/>
    <w:multiLevelType w:val="hybridMultilevel"/>
    <w:tmpl w:val="04D8467A"/>
    <w:lvl w:ilvl="0" w:tplc="2C40040C">
      <w:start w:val="2"/>
      <w:numFmt w:val="lowerLetter"/>
      <w:lvlText w:val="(%1)"/>
      <w:lvlJc w:val="left"/>
      <w:pPr>
        <w:ind w:left="100" w:hanging="245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n-US" w:eastAsia="en-US" w:bidi="en-US"/>
      </w:rPr>
    </w:lvl>
    <w:lvl w:ilvl="1" w:tplc="9CDC2E1E">
      <w:start w:val="1"/>
      <w:numFmt w:val="decimal"/>
      <w:lvlText w:val="(%2)"/>
      <w:lvlJc w:val="left"/>
      <w:pPr>
        <w:ind w:left="100" w:hanging="242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n-US" w:eastAsia="en-US" w:bidi="en-US"/>
      </w:rPr>
    </w:lvl>
    <w:lvl w:ilvl="2" w:tplc="AA9A64E8">
      <w:numFmt w:val="bullet"/>
      <w:lvlText w:val="•"/>
      <w:lvlJc w:val="left"/>
      <w:pPr>
        <w:ind w:left="912" w:hanging="242"/>
      </w:pPr>
      <w:rPr>
        <w:rFonts w:hint="default"/>
        <w:lang w:val="en-US" w:eastAsia="en-US" w:bidi="en-US"/>
      </w:rPr>
    </w:lvl>
    <w:lvl w:ilvl="3" w:tplc="9DDC6EF6">
      <w:numFmt w:val="bullet"/>
      <w:lvlText w:val="•"/>
      <w:lvlJc w:val="left"/>
      <w:pPr>
        <w:ind w:left="1319" w:hanging="242"/>
      </w:pPr>
      <w:rPr>
        <w:rFonts w:hint="default"/>
        <w:lang w:val="en-US" w:eastAsia="en-US" w:bidi="en-US"/>
      </w:rPr>
    </w:lvl>
    <w:lvl w:ilvl="4" w:tplc="6D82B2BA">
      <w:numFmt w:val="bullet"/>
      <w:lvlText w:val="•"/>
      <w:lvlJc w:val="left"/>
      <w:pPr>
        <w:ind w:left="1725" w:hanging="242"/>
      </w:pPr>
      <w:rPr>
        <w:rFonts w:hint="default"/>
        <w:lang w:val="en-US" w:eastAsia="en-US" w:bidi="en-US"/>
      </w:rPr>
    </w:lvl>
    <w:lvl w:ilvl="5" w:tplc="177442DA">
      <w:numFmt w:val="bullet"/>
      <w:lvlText w:val="•"/>
      <w:lvlJc w:val="left"/>
      <w:pPr>
        <w:ind w:left="2131" w:hanging="242"/>
      </w:pPr>
      <w:rPr>
        <w:rFonts w:hint="default"/>
        <w:lang w:val="en-US" w:eastAsia="en-US" w:bidi="en-US"/>
      </w:rPr>
    </w:lvl>
    <w:lvl w:ilvl="6" w:tplc="049E776A">
      <w:numFmt w:val="bullet"/>
      <w:lvlText w:val="•"/>
      <w:lvlJc w:val="left"/>
      <w:pPr>
        <w:ind w:left="2538" w:hanging="242"/>
      </w:pPr>
      <w:rPr>
        <w:rFonts w:hint="default"/>
        <w:lang w:val="en-US" w:eastAsia="en-US" w:bidi="en-US"/>
      </w:rPr>
    </w:lvl>
    <w:lvl w:ilvl="7" w:tplc="95402D48">
      <w:numFmt w:val="bullet"/>
      <w:lvlText w:val="•"/>
      <w:lvlJc w:val="left"/>
      <w:pPr>
        <w:ind w:left="2944" w:hanging="242"/>
      </w:pPr>
      <w:rPr>
        <w:rFonts w:hint="default"/>
        <w:lang w:val="en-US" w:eastAsia="en-US" w:bidi="en-US"/>
      </w:rPr>
    </w:lvl>
    <w:lvl w:ilvl="8" w:tplc="A402535A">
      <w:numFmt w:val="bullet"/>
      <w:lvlText w:val="•"/>
      <w:lvlJc w:val="left"/>
      <w:pPr>
        <w:ind w:left="3350" w:hanging="242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554"/>
    <w:rsid w:val="002D5523"/>
    <w:rsid w:val="008743CB"/>
    <w:rsid w:val="00C528CB"/>
    <w:rsid w:val="00E2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00" w:right="1116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"/>
      <w:ind w:left="100" w:right="1116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tms Task codes for wioa statewide activities</vt:lpstr>
    </vt:vector>
  </TitlesOfParts>
  <Company>State of Missouri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tms Task codes for wioa statewide activities</dc:title>
  <dc:creator>DWD - ADMIN</dc:creator>
  <cp:lastModifiedBy>Miller, Jan</cp:lastModifiedBy>
  <cp:revision>3</cp:revision>
  <dcterms:created xsi:type="dcterms:W3CDTF">2018-11-09T22:28:00Z</dcterms:created>
  <dcterms:modified xsi:type="dcterms:W3CDTF">2018-11-09T22:30:00Z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2018-11-08T00:00:00Z</vt:filetime>
  </property>
</Properties>
</file>